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AC4AF" w14:textId="77777777" w:rsidR="00901AEC" w:rsidRPr="006F3110" w:rsidRDefault="00901AEC" w:rsidP="002915EC">
      <w:pPr>
        <w:jc w:val="both"/>
        <w:rPr>
          <w:rFonts w:ascii="Arial" w:hAnsi="Arial" w:cs="Arial"/>
          <w:szCs w:val="20"/>
        </w:rPr>
      </w:pPr>
    </w:p>
    <w:p w14:paraId="55F4A10E" w14:textId="334201B5" w:rsidR="003C59EA" w:rsidRDefault="00DC573A" w:rsidP="003C59EA">
      <w:pPr>
        <w:spacing w:line="360" w:lineRule="auto"/>
        <w:jc w:val="center"/>
        <w:rPr>
          <w:rFonts w:ascii="Arial" w:hAnsi="Arial" w:cs="Arial"/>
          <w:b/>
          <w:bCs/>
          <w:color w:val="000000" w:themeColor="text1"/>
          <w:sz w:val="32"/>
          <w:szCs w:val="32"/>
        </w:rPr>
      </w:pPr>
      <w:r w:rsidRPr="002C4468">
        <w:rPr>
          <w:rFonts w:ascii="Arial" w:hAnsi="Arial" w:cs="Arial"/>
          <w:b/>
          <w:bCs/>
          <w:color w:val="000000" w:themeColor="text1"/>
          <w:sz w:val="32"/>
          <w:szCs w:val="32"/>
        </w:rPr>
        <w:t xml:space="preserve">Amended and Re-stated </w:t>
      </w:r>
      <w:r w:rsidR="002915EC" w:rsidRPr="002C4468">
        <w:rPr>
          <w:rFonts w:ascii="Arial" w:hAnsi="Arial" w:cs="Arial"/>
          <w:b/>
          <w:bCs/>
          <w:color w:val="000000" w:themeColor="text1"/>
          <w:sz w:val="32"/>
          <w:szCs w:val="32"/>
        </w:rPr>
        <w:t>By-</w:t>
      </w:r>
      <w:r w:rsidR="00550244" w:rsidRPr="002C4468">
        <w:rPr>
          <w:rFonts w:ascii="Arial" w:hAnsi="Arial" w:cs="Arial"/>
          <w:b/>
          <w:bCs/>
          <w:color w:val="000000" w:themeColor="text1"/>
          <w:sz w:val="32"/>
          <w:szCs w:val="32"/>
        </w:rPr>
        <w:t>l</w:t>
      </w:r>
      <w:r w:rsidR="002915EC" w:rsidRPr="002C4468">
        <w:rPr>
          <w:rFonts w:ascii="Arial" w:hAnsi="Arial" w:cs="Arial"/>
          <w:b/>
          <w:bCs/>
          <w:color w:val="000000" w:themeColor="text1"/>
          <w:sz w:val="32"/>
          <w:szCs w:val="32"/>
        </w:rPr>
        <w:t xml:space="preserve">aws </w:t>
      </w:r>
    </w:p>
    <w:p w14:paraId="54FB338A" w14:textId="24D37A31" w:rsidR="00901AEC" w:rsidRDefault="002915EC" w:rsidP="003C59EA">
      <w:pPr>
        <w:spacing w:line="360" w:lineRule="auto"/>
        <w:jc w:val="center"/>
        <w:rPr>
          <w:rFonts w:ascii="Arial" w:hAnsi="Arial" w:cs="Arial"/>
          <w:b/>
          <w:bCs/>
          <w:color w:val="000000" w:themeColor="text1"/>
          <w:sz w:val="32"/>
          <w:szCs w:val="32"/>
        </w:rPr>
      </w:pPr>
      <w:r w:rsidRPr="002C4468">
        <w:rPr>
          <w:rFonts w:ascii="Arial" w:hAnsi="Arial" w:cs="Arial"/>
          <w:b/>
          <w:bCs/>
          <w:color w:val="000000" w:themeColor="text1"/>
          <w:sz w:val="32"/>
          <w:szCs w:val="32"/>
        </w:rPr>
        <w:t>of the Monroe Theatre Guild</w:t>
      </w:r>
    </w:p>
    <w:p w14:paraId="6003770D" w14:textId="33C3009D" w:rsidR="003C59EA" w:rsidRPr="003C59EA" w:rsidRDefault="00C27BBD" w:rsidP="003C59EA">
      <w:pPr>
        <w:spacing w:line="360" w:lineRule="auto"/>
        <w:jc w:val="center"/>
        <w:rPr>
          <w:rFonts w:ascii="Arial" w:hAnsi="Arial" w:cs="Arial"/>
          <w:color w:val="000000" w:themeColor="text1"/>
          <w:sz w:val="20"/>
          <w:szCs w:val="20"/>
        </w:rPr>
      </w:pPr>
      <w:r>
        <w:rPr>
          <w:rFonts w:ascii="Arial" w:hAnsi="Arial" w:cs="Arial"/>
          <w:color w:val="000000" w:themeColor="text1"/>
          <w:sz w:val="20"/>
          <w:szCs w:val="20"/>
        </w:rPr>
        <w:t xml:space="preserve">Accepted </w:t>
      </w:r>
      <w:r w:rsidR="003C59EA" w:rsidRPr="003C59EA">
        <w:rPr>
          <w:rFonts w:ascii="Arial" w:hAnsi="Arial" w:cs="Arial"/>
          <w:color w:val="000000" w:themeColor="text1"/>
          <w:sz w:val="20"/>
          <w:szCs w:val="20"/>
        </w:rPr>
        <w:t>January 10</w:t>
      </w:r>
      <w:r w:rsidR="003C59EA" w:rsidRPr="003C59EA">
        <w:rPr>
          <w:rFonts w:ascii="Arial" w:hAnsi="Arial" w:cs="Arial"/>
          <w:color w:val="000000" w:themeColor="text1"/>
          <w:sz w:val="20"/>
          <w:szCs w:val="20"/>
          <w:vertAlign w:val="superscript"/>
        </w:rPr>
        <w:t>th</w:t>
      </w:r>
      <w:r w:rsidR="003C59EA" w:rsidRPr="003C59EA">
        <w:rPr>
          <w:rFonts w:ascii="Arial" w:hAnsi="Arial" w:cs="Arial"/>
          <w:color w:val="000000" w:themeColor="text1"/>
          <w:sz w:val="20"/>
          <w:szCs w:val="20"/>
        </w:rPr>
        <w:t>, 2023</w:t>
      </w:r>
    </w:p>
    <w:p w14:paraId="43F51B43" w14:textId="4036DD69" w:rsidR="00901AEC" w:rsidRPr="002C4468" w:rsidRDefault="00901AEC" w:rsidP="002915EC">
      <w:pPr>
        <w:jc w:val="center"/>
        <w:rPr>
          <w:rFonts w:ascii="Arial" w:hAnsi="Arial" w:cs="Arial"/>
          <w:color w:val="000000" w:themeColor="text1"/>
          <w:szCs w:val="20"/>
        </w:rPr>
      </w:pPr>
    </w:p>
    <w:p w14:paraId="2D23A2EC" w14:textId="77777777" w:rsidR="00901AEC" w:rsidRPr="006F3110" w:rsidRDefault="00901AEC" w:rsidP="002915EC">
      <w:pPr>
        <w:jc w:val="center"/>
        <w:rPr>
          <w:rFonts w:ascii="Arial" w:hAnsi="Arial" w:cs="Arial"/>
          <w:szCs w:val="20"/>
        </w:rPr>
      </w:pPr>
    </w:p>
    <w:p w14:paraId="4B2DF972" w14:textId="77777777" w:rsidR="00901AEC" w:rsidRPr="006F3110" w:rsidRDefault="0047228F" w:rsidP="002915EC">
      <w:pPr>
        <w:pStyle w:val="Heading1"/>
        <w:spacing w:line="360" w:lineRule="auto"/>
        <w:rPr>
          <w:rFonts w:ascii="Arial" w:hAnsi="Arial" w:cs="Arial"/>
          <w:bCs/>
        </w:rPr>
      </w:pPr>
      <w:r w:rsidRPr="006F3110">
        <w:rPr>
          <w:rFonts w:ascii="Arial" w:hAnsi="Arial" w:cs="Arial"/>
          <w:bCs/>
        </w:rPr>
        <w:t>ARTICLE I</w:t>
      </w:r>
    </w:p>
    <w:p w14:paraId="2715AF80" w14:textId="01D679B2" w:rsidR="00901AEC" w:rsidRPr="006F3110" w:rsidRDefault="0047228F" w:rsidP="001E7A61">
      <w:pPr>
        <w:pStyle w:val="Heading1"/>
        <w:spacing w:line="360" w:lineRule="auto"/>
        <w:rPr>
          <w:rFonts w:ascii="Arial" w:hAnsi="Arial" w:cs="Arial"/>
          <w:b/>
          <w:u w:val="none"/>
        </w:rPr>
      </w:pPr>
      <w:r w:rsidRPr="006F3110">
        <w:rPr>
          <w:rFonts w:ascii="Arial" w:hAnsi="Arial" w:cs="Arial"/>
          <w:b/>
          <w:u w:val="none"/>
        </w:rPr>
        <w:t>Purpose</w:t>
      </w:r>
    </w:p>
    <w:p w14:paraId="0034063A" w14:textId="124677EA" w:rsidR="00901AEC" w:rsidRPr="006F3110" w:rsidRDefault="0047228F" w:rsidP="002915EC">
      <w:pPr>
        <w:jc w:val="both"/>
        <w:rPr>
          <w:rFonts w:ascii="Arial" w:hAnsi="Arial" w:cs="Arial"/>
          <w:szCs w:val="20"/>
        </w:rPr>
      </w:pPr>
      <w:r w:rsidRPr="006F3110">
        <w:rPr>
          <w:rFonts w:ascii="Arial" w:hAnsi="Arial" w:cs="Arial"/>
          <w:szCs w:val="20"/>
        </w:rPr>
        <w:t>The purpose of the corporation is to promote educational, literary and dramatic activities within the City of Monroe and its environs, within the meaning of Paragraph 50l(c)(3) of the Internal Revenue Code of 1954 as amended.</w:t>
      </w:r>
    </w:p>
    <w:p w14:paraId="66DF7DDD" w14:textId="77777777" w:rsidR="00901AEC" w:rsidRPr="006F3110" w:rsidRDefault="00901AEC" w:rsidP="002915EC">
      <w:pPr>
        <w:ind w:firstLine="720"/>
        <w:jc w:val="both"/>
        <w:rPr>
          <w:rFonts w:ascii="Arial" w:hAnsi="Arial" w:cs="Arial"/>
          <w:szCs w:val="20"/>
        </w:rPr>
      </w:pPr>
    </w:p>
    <w:p w14:paraId="26EC7A3A" w14:textId="77777777" w:rsidR="00901AEC" w:rsidRPr="006F3110" w:rsidRDefault="00901AEC" w:rsidP="002915EC">
      <w:pPr>
        <w:ind w:firstLine="720"/>
        <w:jc w:val="both"/>
        <w:rPr>
          <w:rFonts w:ascii="Arial" w:hAnsi="Arial" w:cs="Arial"/>
          <w:szCs w:val="20"/>
        </w:rPr>
      </w:pPr>
    </w:p>
    <w:p w14:paraId="5919DD5C" w14:textId="77777777" w:rsidR="00901AEC" w:rsidRPr="006F3110" w:rsidRDefault="0047228F" w:rsidP="002915EC">
      <w:pPr>
        <w:pStyle w:val="Heading2"/>
        <w:rPr>
          <w:rFonts w:ascii="Arial" w:hAnsi="Arial" w:cs="Arial"/>
          <w:b w:val="0"/>
        </w:rPr>
      </w:pPr>
      <w:r w:rsidRPr="006F3110">
        <w:rPr>
          <w:rFonts w:ascii="Arial" w:hAnsi="Arial" w:cs="Arial"/>
          <w:b w:val="0"/>
        </w:rPr>
        <w:t>ARTICLE II</w:t>
      </w:r>
    </w:p>
    <w:p w14:paraId="57B88028" w14:textId="1C07651A" w:rsidR="00901AEC" w:rsidRPr="006F3110" w:rsidRDefault="0047228F" w:rsidP="001E7A61">
      <w:pPr>
        <w:pStyle w:val="Heading1"/>
        <w:spacing w:line="360" w:lineRule="auto"/>
        <w:rPr>
          <w:rFonts w:ascii="Arial" w:hAnsi="Arial" w:cs="Arial"/>
          <w:b/>
          <w:u w:val="none"/>
        </w:rPr>
      </w:pPr>
      <w:r w:rsidRPr="006F3110">
        <w:rPr>
          <w:rFonts w:ascii="Arial" w:hAnsi="Arial" w:cs="Arial"/>
          <w:b/>
          <w:u w:val="none"/>
        </w:rPr>
        <w:t>Offices</w:t>
      </w:r>
    </w:p>
    <w:p w14:paraId="36606BED" w14:textId="0F3F5058" w:rsidR="00901AEC" w:rsidRPr="006F3110" w:rsidRDefault="0047228F" w:rsidP="002915EC">
      <w:pPr>
        <w:jc w:val="both"/>
        <w:rPr>
          <w:rFonts w:ascii="Arial" w:hAnsi="Arial" w:cs="Arial"/>
          <w:szCs w:val="20"/>
        </w:rPr>
      </w:pPr>
      <w:r w:rsidRPr="006F3110">
        <w:rPr>
          <w:rFonts w:ascii="Arial" w:hAnsi="Arial" w:cs="Arial"/>
          <w:szCs w:val="20"/>
        </w:rPr>
        <w:t xml:space="preserve">The principal office of the corporation shall be located in Monroe, Wisconsin. The registered </w:t>
      </w:r>
      <w:r w:rsidRPr="002C4468">
        <w:rPr>
          <w:rFonts w:ascii="Arial" w:hAnsi="Arial" w:cs="Arial"/>
          <w:szCs w:val="20"/>
        </w:rPr>
        <w:t>office of the corporation shall be maintained in the State of Wisconsin but need not be identical</w:t>
      </w:r>
      <w:r w:rsidRPr="006F3110">
        <w:rPr>
          <w:rFonts w:ascii="Arial" w:hAnsi="Arial" w:cs="Arial"/>
          <w:szCs w:val="20"/>
        </w:rPr>
        <w:t xml:space="preserve"> with the principal office of the corporation in the State of Wisconsin, and either office may be changed from time-to-time by the Board of Directors.</w:t>
      </w:r>
    </w:p>
    <w:p w14:paraId="2C19410F" w14:textId="77777777" w:rsidR="00901AEC" w:rsidRPr="006F3110" w:rsidRDefault="00901AEC" w:rsidP="002915EC">
      <w:pPr>
        <w:ind w:firstLine="720"/>
        <w:jc w:val="both"/>
        <w:rPr>
          <w:rFonts w:ascii="Arial" w:hAnsi="Arial" w:cs="Arial"/>
          <w:szCs w:val="20"/>
        </w:rPr>
      </w:pPr>
    </w:p>
    <w:p w14:paraId="5FE1ADBF" w14:textId="77777777" w:rsidR="00901AEC" w:rsidRPr="006F3110" w:rsidRDefault="00901AEC" w:rsidP="002915EC">
      <w:pPr>
        <w:ind w:firstLine="720"/>
        <w:jc w:val="both"/>
        <w:rPr>
          <w:rFonts w:ascii="Arial" w:hAnsi="Arial" w:cs="Arial"/>
          <w:szCs w:val="20"/>
        </w:rPr>
      </w:pPr>
    </w:p>
    <w:p w14:paraId="6FD3554C" w14:textId="77777777" w:rsidR="00901AEC" w:rsidRPr="006F3110" w:rsidRDefault="0047228F" w:rsidP="002915EC">
      <w:pPr>
        <w:pStyle w:val="Heading2"/>
        <w:rPr>
          <w:rFonts w:ascii="Arial" w:hAnsi="Arial" w:cs="Arial"/>
          <w:b w:val="0"/>
        </w:rPr>
      </w:pPr>
      <w:r w:rsidRPr="006F3110">
        <w:rPr>
          <w:rFonts w:ascii="Arial" w:hAnsi="Arial" w:cs="Arial"/>
          <w:b w:val="0"/>
        </w:rPr>
        <w:t>ARTICLE III</w:t>
      </w:r>
    </w:p>
    <w:p w14:paraId="4B01E401" w14:textId="4BC4862A" w:rsidR="00901AEC" w:rsidRPr="002C4468" w:rsidRDefault="0047228F" w:rsidP="001E7A61">
      <w:pPr>
        <w:spacing w:line="360" w:lineRule="auto"/>
        <w:jc w:val="center"/>
        <w:rPr>
          <w:rFonts w:ascii="Arial" w:hAnsi="Arial" w:cs="Arial"/>
          <w:b/>
          <w:color w:val="000000" w:themeColor="text1"/>
          <w:szCs w:val="20"/>
        </w:rPr>
      </w:pPr>
      <w:r w:rsidRPr="002C4468">
        <w:rPr>
          <w:rFonts w:ascii="Arial" w:hAnsi="Arial" w:cs="Arial"/>
          <w:b/>
          <w:color w:val="000000" w:themeColor="text1"/>
          <w:szCs w:val="20"/>
        </w:rPr>
        <w:t>Membership</w:t>
      </w:r>
      <w:r w:rsidR="00FD29C7" w:rsidRPr="002C4468">
        <w:rPr>
          <w:rFonts w:ascii="Arial" w:hAnsi="Arial" w:cs="Arial"/>
          <w:b/>
          <w:color w:val="000000" w:themeColor="text1"/>
          <w:szCs w:val="20"/>
        </w:rPr>
        <w:t xml:space="preserve"> </w:t>
      </w:r>
      <w:r w:rsidR="00FD29C7" w:rsidRPr="002C4468">
        <w:rPr>
          <w:rFonts w:ascii="Arial" w:hAnsi="Arial" w:cs="Arial"/>
          <w:b/>
          <w:bCs/>
          <w:color w:val="000000" w:themeColor="text1"/>
          <w:szCs w:val="20"/>
        </w:rPr>
        <w:t>&amp; Sponsorship</w:t>
      </w:r>
    </w:p>
    <w:p w14:paraId="4438AE12" w14:textId="0FC10471" w:rsidR="00901AEC" w:rsidRPr="002C4468" w:rsidRDefault="0047228F" w:rsidP="001418BD">
      <w:pPr>
        <w:pStyle w:val="ListParagraph"/>
        <w:numPr>
          <w:ilvl w:val="0"/>
          <w:numId w:val="13"/>
        </w:numPr>
        <w:jc w:val="both"/>
        <w:rPr>
          <w:rFonts w:ascii="Arial" w:hAnsi="Arial" w:cs="Arial"/>
          <w:strike/>
          <w:color w:val="000000" w:themeColor="text1"/>
          <w:szCs w:val="20"/>
        </w:rPr>
      </w:pPr>
      <w:r w:rsidRPr="002C4468">
        <w:rPr>
          <w:rFonts w:ascii="Arial" w:hAnsi="Arial" w:cs="Arial"/>
          <w:color w:val="000000" w:themeColor="text1"/>
          <w:szCs w:val="20"/>
        </w:rPr>
        <w:t xml:space="preserve">All persons who </w:t>
      </w:r>
      <w:r w:rsidR="001418BD" w:rsidRPr="002C4468">
        <w:rPr>
          <w:rFonts w:ascii="Arial" w:hAnsi="Arial" w:cs="Arial"/>
          <w:color w:val="000000" w:themeColor="text1"/>
          <w:szCs w:val="20"/>
        </w:rPr>
        <w:t xml:space="preserve">apply for membership in any classification of membership shall become a member of the Corporation </w:t>
      </w:r>
      <w:proofErr w:type="gramStart"/>
      <w:r w:rsidR="001418BD" w:rsidRPr="002C4468">
        <w:rPr>
          <w:rFonts w:ascii="Arial" w:hAnsi="Arial" w:cs="Arial"/>
          <w:color w:val="000000" w:themeColor="text1"/>
          <w:szCs w:val="20"/>
        </w:rPr>
        <w:t>as long as</w:t>
      </w:r>
      <w:proofErr w:type="gramEnd"/>
      <w:r w:rsidR="001418BD" w:rsidRPr="002C4468">
        <w:rPr>
          <w:rFonts w:ascii="Arial" w:hAnsi="Arial" w:cs="Arial"/>
          <w:color w:val="000000" w:themeColor="text1"/>
          <w:szCs w:val="20"/>
        </w:rPr>
        <w:t xml:space="preserve"> all dues have been paid as </w:t>
      </w:r>
      <w:r w:rsidR="00C27BBD" w:rsidRPr="002C4468">
        <w:rPr>
          <w:rFonts w:ascii="Arial" w:hAnsi="Arial" w:cs="Arial"/>
          <w:color w:val="000000" w:themeColor="text1"/>
          <w:szCs w:val="20"/>
        </w:rPr>
        <w:t>required and</w:t>
      </w:r>
      <w:r w:rsidR="001418BD" w:rsidRPr="002C4468">
        <w:rPr>
          <w:rFonts w:ascii="Arial" w:hAnsi="Arial" w:cs="Arial"/>
          <w:color w:val="000000" w:themeColor="text1"/>
          <w:szCs w:val="20"/>
        </w:rPr>
        <w:t xml:space="preserve"> will be carried on the membership roster </w:t>
      </w:r>
      <w:r w:rsidRPr="002C4468">
        <w:rPr>
          <w:rFonts w:ascii="Arial" w:hAnsi="Arial" w:cs="Arial"/>
          <w:color w:val="000000" w:themeColor="text1"/>
          <w:szCs w:val="20"/>
        </w:rPr>
        <w:t xml:space="preserve">as maintained by the </w:t>
      </w:r>
      <w:r w:rsidR="005438AA" w:rsidRPr="002C4468">
        <w:rPr>
          <w:rFonts w:ascii="Arial" w:hAnsi="Arial" w:cs="Arial"/>
          <w:color w:val="000000" w:themeColor="text1"/>
          <w:szCs w:val="20"/>
        </w:rPr>
        <w:t>Secretary or designee</w:t>
      </w:r>
      <w:r w:rsidR="005438AA" w:rsidRPr="002C4468">
        <w:rPr>
          <w:rFonts w:ascii="Arial" w:hAnsi="Arial" w:cs="Arial"/>
          <w:b/>
          <w:bCs/>
          <w:color w:val="000000" w:themeColor="text1"/>
          <w:szCs w:val="20"/>
        </w:rPr>
        <w:t xml:space="preserve"> </w:t>
      </w:r>
      <w:r w:rsidRPr="002C4468">
        <w:rPr>
          <w:rFonts w:ascii="Arial" w:hAnsi="Arial" w:cs="Arial"/>
          <w:color w:val="000000" w:themeColor="text1"/>
          <w:szCs w:val="20"/>
        </w:rPr>
        <w:t>of the corporation</w:t>
      </w:r>
      <w:r w:rsidR="001418BD" w:rsidRPr="002C4468">
        <w:rPr>
          <w:rFonts w:ascii="Arial" w:hAnsi="Arial" w:cs="Arial"/>
          <w:color w:val="000000" w:themeColor="text1"/>
          <w:szCs w:val="20"/>
        </w:rPr>
        <w:t>.</w:t>
      </w:r>
    </w:p>
    <w:p w14:paraId="0C006132" w14:textId="7E521414" w:rsidR="001418BD" w:rsidRPr="002C4468" w:rsidRDefault="001418BD" w:rsidP="001418BD">
      <w:pPr>
        <w:jc w:val="both"/>
        <w:rPr>
          <w:rFonts w:ascii="Arial" w:hAnsi="Arial" w:cs="Arial"/>
          <w:color w:val="000000" w:themeColor="text1"/>
          <w:szCs w:val="20"/>
        </w:rPr>
      </w:pPr>
    </w:p>
    <w:p w14:paraId="2DD94591" w14:textId="31111662" w:rsidR="001418BD" w:rsidRPr="002C4468" w:rsidRDefault="001E755C" w:rsidP="002C4468">
      <w:pPr>
        <w:pStyle w:val="ListParagraph"/>
        <w:numPr>
          <w:ilvl w:val="0"/>
          <w:numId w:val="16"/>
        </w:numPr>
        <w:jc w:val="both"/>
        <w:rPr>
          <w:rFonts w:ascii="Arial" w:hAnsi="Arial" w:cs="Arial"/>
          <w:i/>
          <w:iCs/>
          <w:strike/>
          <w:color w:val="000000" w:themeColor="text1"/>
          <w:szCs w:val="20"/>
        </w:rPr>
      </w:pPr>
      <w:r w:rsidRPr="002C4468">
        <w:rPr>
          <w:rFonts w:ascii="Arial" w:hAnsi="Arial" w:cs="Arial"/>
          <w:color w:val="000000" w:themeColor="text1"/>
          <w:szCs w:val="20"/>
        </w:rPr>
        <w:t>All persons named on a sponsorship shall become members of the corporation as long as sponsorship is current.</w:t>
      </w:r>
    </w:p>
    <w:p w14:paraId="0D78A7BA" w14:textId="68308F50" w:rsidR="001418BD" w:rsidRPr="002C4468" w:rsidRDefault="0047228F" w:rsidP="001418BD">
      <w:pPr>
        <w:pStyle w:val="ListParagraph"/>
        <w:numPr>
          <w:ilvl w:val="0"/>
          <w:numId w:val="16"/>
        </w:numPr>
        <w:jc w:val="both"/>
        <w:rPr>
          <w:rFonts w:ascii="Arial" w:hAnsi="Arial" w:cs="Arial"/>
          <w:i/>
          <w:iCs/>
          <w:strike/>
          <w:color w:val="000000" w:themeColor="text1"/>
          <w:szCs w:val="20"/>
        </w:rPr>
      </w:pPr>
      <w:r w:rsidRPr="002C4468">
        <w:rPr>
          <w:rFonts w:ascii="Arial" w:hAnsi="Arial" w:cs="Arial"/>
          <w:szCs w:val="20"/>
        </w:rPr>
        <w:t>Adult members have the right to vote and</w:t>
      </w:r>
      <w:r w:rsidR="003D027E" w:rsidRPr="002C4468">
        <w:rPr>
          <w:rFonts w:ascii="Arial" w:hAnsi="Arial" w:cs="Arial"/>
          <w:szCs w:val="20"/>
        </w:rPr>
        <w:t xml:space="preserve"> </w:t>
      </w:r>
      <w:r w:rsidR="003D027E" w:rsidRPr="002C4468">
        <w:rPr>
          <w:rFonts w:ascii="Arial" w:hAnsi="Arial" w:cs="Arial"/>
          <w:color w:val="000000" w:themeColor="text1"/>
          <w:szCs w:val="20"/>
        </w:rPr>
        <w:t>are eligible to</w:t>
      </w:r>
      <w:r w:rsidRPr="002C4468">
        <w:rPr>
          <w:rFonts w:ascii="Arial" w:hAnsi="Arial" w:cs="Arial"/>
          <w:color w:val="000000" w:themeColor="text1"/>
          <w:szCs w:val="20"/>
        </w:rPr>
        <w:t xml:space="preserve"> </w:t>
      </w:r>
      <w:r w:rsidR="006F3110" w:rsidRPr="002C4468">
        <w:rPr>
          <w:rFonts w:ascii="Arial" w:hAnsi="Arial" w:cs="Arial"/>
          <w:color w:val="000000" w:themeColor="text1"/>
          <w:szCs w:val="20"/>
        </w:rPr>
        <w:t>serve on the Board</w:t>
      </w:r>
      <w:r w:rsidR="002C4468">
        <w:rPr>
          <w:rFonts w:ascii="Arial" w:hAnsi="Arial" w:cs="Arial"/>
          <w:color w:val="000000" w:themeColor="text1"/>
          <w:szCs w:val="20"/>
        </w:rPr>
        <w:t>.</w:t>
      </w:r>
    </w:p>
    <w:p w14:paraId="3CFBC99A" w14:textId="0A79BF93" w:rsidR="00901AEC" w:rsidRPr="002C4468" w:rsidRDefault="0047228F" w:rsidP="002C4468">
      <w:pPr>
        <w:pStyle w:val="ListParagraph"/>
        <w:numPr>
          <w:ilvl w:val="0"/>
          <w:numId w:val="16"/>
        </w:numPr>
        <w:jc w:val="both"/>
        <w:rPr>
          <w:rFonts w:ascii="Arial" w:hAnsi="Arial" w:cs="Arial"/>
          <w:i/>
          <w:iCs/>
          <w:strike/>
          <w:color w:val="000000" w:themeColor="text1"/>
          <w:szCs w:val="20"/>
        </w:rPr>
      </w:pPr>
      <w:r w:rsidRPr="002C4468">
        <w:rPr>
          <w:rFonts w:ascii="Arial" w:hAnsi="Arial" w:cs="Arial"/>
          <w:szCs w:val="20"/>
        </w:rPr>
        <w:t>Membership in this corporation is a personal right and is not a property right and as such is not transferable.</w:t>
      </w:r>
    </w:p>
    <w:p w14:paraId="2271DB09" w14:textId="68556490" w:rsidR="00901AEC" w:rsidRDefault="00901AEC" w:rsidP="00EF7940">
      <w:pPr>
        <w:ind w:left="720"/>
        <w:jc w:val="both"/>
        <w:rPr>
          <w:rFonts w:ascii="Arial" w:hAnsi="Arial" w:cs="Arial"/>
          <w:szCs w:val="20"/>
        </w:rPr>
      </w:pPr>
    </w:p>
    <w:p w14:paraId="787FB3D2" w14:textId="77777777" w:rsidR="00901AEC" w:rsidRPr="006F3110" w:rsidRDefault="0047228F" w:rsidP="002915EC">
      <w:pPr>
        <w:pStyle w:val="Heading2"/>
        <w:rPr>
          <w:rFonts w:ascii="Arial" w:hAnsi="Arial" w:cs="Arial"/>
          <w:b w:val="0"/>
        </w:rPr>
      </w:pPr>
      <w:r w:rsidRPr="0087395B">
        <w:rPr>
          <w:rFonts w:ascii="Arial" w:hAnsi="Arial" w:cs="Arial"/>
          <w:b w:val="0"/>
        </w:rPr>
        <w:t>ARTICLE IV</w:t>
      </w:r>
    </w:p>
    <w:p w14:paraId="03F7DCBB" w14:textId="3BE42BDB" w:rsidR="00901AEC" w:rsidRPr="006F3110" w:rsidRDefault="0047228F" w:rsidP="001E7A61">
      <w:pPr>
        <w:pStyle w:val="Heading1"/>
        <w:spacing w:line="360" w:lineRule="auto"/>
        <w:rPr>
          <w:rFonts w:ascii="Arial" w:hAnsi="Arial" w:cs="Arial"/>
          <w:b/>
          <w:u w:val="none"/>
        </w:rPr>
      </w:pPr>
      <w:r w:rsidRPr="00C27BBD">
        <w:rPr>
          <w:rFonts w:ascii="Arial" w:hAnsi="Arial" w:cs="Arial"/>
          <w:b/>
          <w:u w:val="none"/>
        </w:rPr>
        <w:t>Board of Directors</w:t>
      </w:r>
    </w:p>
    <w:p w14:paraId="56DBB1EC" w14:textId="131A2962" w:rsidR="00901AEC" w:rsidRPr="00C27BBD" w:rsidRDefault="0047228F" w:rsidP="003D027E">
      <w:pPr>
        <w:pStyle w:val="ListParagraph"/>
        <w:numPr>
          <w:ilvl w:val="0"/>
          <w:numId w:val="11"/>
        </w:numPr>
        <w:jc w:val="both"/>
        <w:rPr>
          <w:rFonts w:ascii="Arial" w:hAnsi="Arial" w:cs="Arial"/>
          <w:strike/>
          <w:color w:val="000000" w:themeColor="text1"/>
          <w:szCs w:val="20"/>
        </w:rPr>
      </w:pPr>
      <w:r w:rsidRPr="00C27BBD">
        <w:rPr>
          <w:rFonts w:ascii="Arial" w:hAnsi="Arial" w:cs="Arial"/>
          <w:szCs w:val="20"/>
        </w:rPr>
        <w:t>The Board of Directors shall consist of nine (9)</w:t>
      </w:r>
      <w:r w:rsidR="002C4468" w:rsidRPr="00C27BBD">
        <w:rPr>
          <w:rFonts w:ascii="Arial" w:hAnsi="Arial" w:cs="Arial"/>
          <w:szCs w:val="20"/>
        </w:rPr>
        <w:t xml:space="preserve">.  </w:t>
      </w:r>
      <w:r w:rsidRPr="00C27BBD">
        <w:rPr>
          <w:rFonts w:ascii="Arial" w:hAnsi="Arial" w:cs="Arial"/>
          <w:szCs w:val="20"/>
        </w:rPr>
        <w:t xml:space="preserve">Each director shall hold office </w:t>
      </w:r>
      <w:r w:rsidR="00124487" w:rsidRPr="00C27BBD">
        <w:rPr>
          <w:rFonts w:ascii="Arial" w:hAnsi="Arial" w:cs="Arial"/>
          <w:color w:val="000000" w:themeColor="text1"/>
          <w:szCs w:val="20"/>
        </w:rPr>
        <w:t xml:space="preserve">for a three-year term </w:t>
      </w:r>
      <w:r w:rsidRPr="00C27BBD">
        <w:rPr>
          <w:rFonts w:ascii="Arial" w:hAnsi="Arial" w:cs="Arial"/>
          <w:color w:val="000000" w:themeColor="text1"/>
          <w:szCs w:val="20"/>
        </w:rPr>
        <w:t>u</w:t>
      </w:r>
      <w:r w:rsidRPr="003C59EA">
        <w:rPr>
          <w:rFonts w:ascii="Arial" w:hAnsi="Arial" w:cs="Arial"/>
          <w:color w:val="000000" w:themeColor="text1"/>
          <w:szCs w:val="20"/>
        </w:rPr>
        <w:t xml:space="preserve">ntil the </w:t>
      </w:r>
      <w:r w:rsidR="00124487" w:rsidRPr="003C59EA">
        <w:rPr>
          <w:rFonts w:ascii="Arial" w:hAnsi="Arial" w:cs="Arial"/>
          <w:color w:val="000000" w:themeColor="text1"/>
          <w:szCs w:val="20"/>
        </w:rPr>
        <w:t>appropriate</w:t>
      </w:r>
      <w:r w:rsidR="00124487" w:rsidRPr="00767645">
        <w:rPr>
          <w:rFonts w:ascii="Arial" w:hAnsi="Arial" w:cs="Arial"/>
          <w:color w:val="00B050"/>
          <w:szCs w:val="20"/>
        </w:rPr>
        <w:t xml:space="preserve"> </w:t>
      </w:r>
      <w:r w:rsidRPr="003D027E">
        <w:rPr>
          <w:rFonts w:ascii="Arial" w:hAnsi="Arial" w:cs="Arial"/>
          <w:szCs w:val="20"/>
        </w:rPr>
        <w:t xml:space="preserve">annual meeting of the </w:t>
      </w:r>
      <w:r w:rsidR="002C4468" w:rsidRPr="002C4468">
        <w:rPr>
          <w:rFonts w:ascii="Arial" w:hAnsi="Arial" w:cs="Arial"/>
          <w:color w:val="000000" w:themeColor="text1"/>
          <w:szCs w:val="20"/>
        </w:rPr>
        <w:t>membership</w:t>
      </w:r>
      <w:r w:rsidR="002C4468">
        <w:rPr>
          <w:rFonts w:ascii="Arial" w:hAnsi="Arial" w:cs="Arial"/>
          <w:color w:val="000000" w:themeColor="text1"/>
          <w:szCs w:val="20"/>
        </w:rPr>
        <w:t xml:space="preserve">. </w:t>
      </w:r>
      <w:r w:rsidR="00124487" w:rsidRPr="002C4468">
        <w:rPr>
          <w:rFonts w:ascii="Arial" w:hAnsi="Arial" w:cs="Arial"/>
          <w:color w:val="000000" w:themeColor="text1"/>
          <w:szCs w:val="20"/>
        </w:rPr>
        <w:t>Terms are to be staggered, with three terms expiring each year.</w:t>
      </w:r>
      <w:r w:rsidR="006F3110" w:rsidRPr="002C4468">
        <w:rPr>
          <w:rFonts w:ascii="Arial" w:hAnsi="Arial" w:cs="Arial"/>
          <w:color w:val="000000" w:themeColor="text1"/>
          <w:szCs w:val="20"/>
        </w:rPr>
        <w:t xml:space="preserve"> The Board shall take applications and interview candidates for Board </w:t>
      </w:r>
      <w:r w:rsidR="006F3110" w:rsidRPr="00C27BBD">
        <w:rPr>
          <w:rFonts w:ascii="Arial" w:hAnsi="Arial" w:cs="Arial"/>
          <w:color w:val="000000" w:themeColor="text1"/>
          <w:szCs w:val="20"/>
        </w:rPr>
        <w:t>membership</w:t>
      </w:r>
      <w:r w:rsidR="00C27BBD" w:rsidRPr="00C27BBD">
        <w:rPr>
          <w:rFonts w:ascii="Arial" w:hAnsi="Arial" w:cs="Arial"/>
          <w:color w:val="000000" w:themeColor="text1"/>
          <w:szCs w:val="20"/>
        </w:rPr>
        <w:t xml:space="preserve">. </w:t>
      </w:r>
      <w:r w:rsidR="0098061B" w:rsidRPr="00C27BBD">
        <w:rPr>
          <w:rFonts w:ascii="Arial" w:hAnsi="Arial" w:cs="Arial"/>
          <w:color w:val="000000" w:themeColor="text1"/>
          <w:szCs w:val="20"/>
        </w:rPr>
        <w:t xml:space="preserve">A ballot of approved candidates will be </w:t>
      </w:r>
      <w:r w:rsidR="0098061B" w:rsidRPr="00C27BBD">
        <w:rPr>
          <w:rFonts w:ascii="Arial" w:hAnsi="Arial" w:cs="Arial"/>
          <w:color w:val="000000" w:themeColor="text1"/>
          <w:szCs w:val="20"/>
        </w:rPr>
        <w:lastRenderedPageBreak/>
        <w:t xml:space="preserve">communicated to all members in good standing </w:t>
      </w:r>
      <w:r w:rsidR="0087395B" w:rsidRPr="00C27BBD">
        <w:rPr>
          <w:rFonts w:ascii="Arial" w:hAnsi="Arial" w:cs="Arial"/>
          <w:color w:val="000000" w:themeColor="text1"/>
          <w:szCs w:val="20"/>
        </w:rPr>
        <w:t>via electronic mail or postal mail</w:t>
      </w:r>
      <w:r w:rsidR="006F3110" w:rsidRPr="00C27BBD">
        <w:rPr>
          <w:rFonts w:ascii="Arial" w:hAnsi="Arial" w:cs="Arial"/>
          <w:color w:val="000000" w:themeColor="text1"/>
          <w:szCs w:val="20"/>
        </w:rPr>
        <w:t xml:space="preserve"> for </w:t>
      </w:r>
      <w:r w:rsidR="0098061B" w:rsidRPr="00C27BBD">
        <w:rPr>
          <w:rFonts w:ascii="Arial" w:hAnsi="Arial" w:cs="Arial"/>
          <w:color w:val="000000" w:themeColor="text1"/>
          <w:szCs w:val="20"/>
        </w:rPr>
        <w:t xml:space="preserve">a vote no less than </w:t>
      </w:r>
      <w:r w:rsidR="0087395B" w:rsidRPr="00C27BBD">
        <w:rPr>
          <w:rFonts w:ascii="Arial" w:hAnsi="Arial" w:cs="Arial"/>
          <w:color w:val="000000" w:themeColor="text1"/>
          <w:szCs w:val="20"/>
        </w:rPr>
        <w:t xml:space="preserve">10 days before the annual meeting.  Election results will be announced at </w:t>
      </w:r>
      <w:r w:rsidR="0098061B" w:rsidRPr="00C27BBD">
        <w:rPr>
          <w:rFonts w:ascii="Arial" w:hAnsi="Arial" w:cs="Arial"/>
          <w:color w:val="000000" w:themeColor="text1"/>
          <w:szCs w:val="20"/>
        </w:rPr>
        <w:t xml:space="preserve">the </w:t>
      </w:r>
      <w:r w:rsidR="0087395B" w:rsidRPr="00C27BBD">
        <w:rPr>
          <w:rFonts w:ascii="Arial" w:hAnsi="Arial" w:cs="Arial"/>
          <w:color w:val="000000" w:themeColor="text1"/>
          <w:szCs w:val="20"/>
        </w:rPr>
        <w:t>annual meeting.</w:t>
      </w:r>
    </w:p>
    <w:p w14:paraId="45458938" w14:textId="77777777" w:rsidR="00901AEC" w:rsidRPr="0087395B" w:rsidRDefault="00901AEC" w:rsidP="002915EC">
      <w:pPr>
        <w:jc w:val="both"/>
        <w:rPr>
          <w:rFonts w:ascii="Arial" w:hAnsi="Arial" w:cs="Arial"/>
          <w:strike/>
          <w:color w:val="000000" w:themeColor="text1"/>
          <w:szCs w:val="20"/>
        </w:rPr>
      </w:pPr>
    </w:p>
    <w:p w14:paraId="17AE050F" w14:textId="3FA65AD0" w:rsidR="00901AEC" w:rsidRPr="003D027E" w:rsidRDefault="0047228F" w:rsidP="003D027E">
      <w:pPr>
        <w:pStyle w:val="ListParagraph"/>
        <w:numPr>
          <w:ilvl w:val="0"/>
          <w:numId w:val="11"/>
        </w:numPr>
        <w:jc w:val="both"/>
        <w:rPr>
          <w:rFonts w:ascii="Arial" w:hAnsi="Arial" w:cs="Arial"/>
          <w:szCs w:val="20"/>
        </w:rPr>
      </w:pPr>
      <w:r w:rsidRPr="003D027E">
        <w:rPr>
          <w:rFonts w:ascii="Arial" w:hAnsi="Arial" w:cs="Arial"/>
          <w:szCs w:val="20"/>
        </w:rPr>
        <w:t xml:space="preserve">The Board of Directors shall exercise general supervision in </w:t>
      </w:r>
      <w:proofErr w:type="gramStart"/>
      <w:r w:rsidRPr="003D027E">
        <w:rPr>
          <w:rFonts w:ascii="Arial" w:hAnsi="Arial" w:cs="Arial"/>
          <w:szCs w:val="20"/>
        </w:rPr>
        <w:t>all of</w:t>
      </w:r>
      <w:proofErr w:type="gramEnd"/>
      <w:r w:rsidRPr="003D027E">
        <w:rPr>
          <w:rFonts w:ascii="Arial" w:hAnsi="Arial" w:cs="Arial"/>
          <w:szCs w:val="20"/>
        </w:rPr>
        <w:t xml:space="preserve"> the affairs of the corporation and shall discharge all duties incident to such office as may be required by law.</w:t>
      </w:r>
    </w:p>
    <w:p w14:paraId="0A04D084" w14:textId="77777777" w:rsidR="00901AEC" w:rsidRPr="006F3110" w:rsidRDefault="00901AEC" w:rsidP="002915EC">
      <w:pPr>
        <w:jc w:val="both"/>
        <w:rPr>
          <w:rFonts w:ascii="Arial" w:hAnsi="Arial" w:cs="Arial"/>
          <w:szCs w:val="20"/>
        </w:rPr>
      </w:pPr>
    </w:p>
    <w:p w14:paraId="75C0170A" w14:textId="051433E7" w:rsidR="00901AEC" w:rsidRPr="003D027E" w:rsidRDefault="005438AA" w:rsidP="003D027E">
      <w:pPr>
        <w:pStyle w:val="ListParagraph"/>
        <w:numPr>
          <w:ilvl w:val="0"/>
          <w:numId w:val="11"/>
        </w:numPr>
        <w:jc w:val="both"/>
        <w:rPr>
          <w:rFonts w:ascii="Arial" w:hAnsi="Arial" w:cs="Arial"/>
          <w:szCs w:val="20"/>
        </w:rPr>
      </w:pPr>
      <w:r w:rsidRPr="002C4468">
        <w:rPr>
          <w:rFonts w:ascii="Arial" w:hAnsi="Arial" w:cs="Arial"/>
          <w:color w:val="000000" w:themeColor="text1"/>
          <w:szCs w:val="20"/>
        </w:rPr>
        <w:t xml:space="preserve">Following the </w:t>
      </w:r>
      <w:r w:rsidR="0047228F" w:rsidRPr="002C4468">
        <w:rPr>
          <w:rFonts w:ascii="Arial" w:hAnsi="Arial" w:cs="Arial"/>
          <w:color w:val="000000" w:themeColor="text1"/>
          <w:szCs w:val="20"/>
        </w:rPr>
        <w:t xml:space="preserve">annual meeting of members, the </w:t>
      </w:r>
      <w:r w:rsidRPr="002C4468">
        <w:rPr>
          <w:rFonts w:ascii="Arial" w:hAnsi="Arial" w:cs="Arial"/>
          <w:color w:val="000000" w:themeColor="text1"/>
          <w:szCs w:val="20"/>
        </w:rPr>
        <w:t>board</w:t>
      </w:r>
      <w:r w:rsidR="0047228F" w:rsidRPr="002C4468">
        <w:rPr>
          <w:rFonts w:ascii="Arial" w:hAnsi="Arial" w:cs="Arial"/>
          <w:color w:val="000000" w:themeColor="text1"/>
          <w:szCs w:val="20"/>
        </w:rPr>
        <w:t xml:space="preserve"> shall </w:t>
      </w:r>
      <w:r w:rsidRPr="002C4468">
        <w:rPr>
          <w:rFonts w:ascii="Arial" w:hAnsi="Arial" w:cs="Arial"/>
          <w:color w:val="000000" w:themeColor="text1"/>
          <w:szCs w:val="20"/>
        </w:rPr>
        <w:t>appoint</w:t>
      </w:r>
      <w:r w:rsidR="002C4468" w:rsidRPr="002C4468">
        <w:rPr>
          <w:rFonts w:ascii="Arial" w:hAnsi="Arial" w:cs="Arial"/>
          <w:b/>
          <w:bCs/>
          <w:color w:val="000000" w:themeColor="text1"/>
          <w:szCs w:val="20"/>
        </w:rPr>
        <w:t xml:space="preserve"> </w:t>
      </w:r>
      <w:r w:rsidR="0047228F" w:rsidRPr="003D027E">
        <w:rPr>
          <w:rFonts w:ascii="Arial" w:hAnsi="Arial" w:cs="Arial"/>
          <w:szCs w:val="20"/>
        </w:rPr>
        <w:t>the following officers, all of whom shall be members of the Board of Directors: President, Vice-President, Secretary and Treasurer.</w:t>
      </w:r>
      <w:r w:rsidR="0047228F" w:rsidRPr="00EF7940">
        <w:rPr>
          <w:rFonts w:ascii="Arial" w:hAnsi="Arial" w:cs="Arial"/>
          <w:color w:val="FF0000"/>
          <w:szCs w:val="20"/>
        </w:rPr>
        <w:t xml:space="preserve"> </w:t>
      </w:r>
      <w:r w:rsidR="0047228F" w:rsidRPr="003D027E">
        <w:rPr>
          <w:rFonts w:ascii="Arial" w:hAnsi="Arial" w:cs="Arial"/>
          <w:szCs w:val="20"/>
        </w:rPr>
        <w:t>The immediate Past President of the corporation shall serve as a</w:t>
      </w:r>
      <w:r w:rsidR="00DF71A6">
        <w:rPr>
          <w:rFonts w:ascii="Arial" w:hAnsi="Arial" w:cs="Arial"/>
          <w:szCs w:val="20"/>
        </w:rPr>
        <w:t>n advisory</w:t>
      </w:r>
      <w:r w:rsidR="0047228F" w:rsidRPr="003D027E">
        <w:rPr>
          <w:rFonts w:ascii="Arial" w:hAnsi="Arial" w:cs="Arial"/>
          <w:szCs w:val="20"/>
        </w:rPr>
        <w:t xml:space="preserve"> </w:t>
      </w:r>
      <w:r w:rsidR="00DF71A6">
        <w:rPr>
          <w:rFonts w:ascii="Arial" w:hAnsi="Arial" w:cs="Arial"/>
          <w:szCs w:val="20"/>
        </w:rPr>
        <w:t>non-voting 10</w:t>
      </w:r>
      <w:r w:rsidR="00DF71A6" w:rsidRPr="00DF71A6">
        <w:rPr>
          <w:rFonts w:ascii="Arial" w:hAnsi="Arial" w:cs="Arial"/>
          <w:szCs w:val="20"/>
          <w:vertAlign w:val="superscript"/>
        </w:rPr>
        <w:t>th</w:t>
      </w:r>
      <w:r w:rsidR="00DF71A6">
        <w:rPr>
          <w:rFonts w:ascii="Arial" w:hAnsi="Arial" w:cs="Arial"/>
          <w:szCs w:val="20"/>
        </w:rPr>
        <w:t xml:space="preserve"> </w:t>
      </w:r>
      <w:r w:rsidR="0047228F" w:rsidRPr="003D027E">
        <w:rPr>
          <w:rFonts w:ascii="Arial" w:hAnsi="Arial" w:cs="Arial"/>
          <w:szCs w:val="20"/>
        </w:rPr>
        <w:t>member of the Board of Directors.</w:t>
      </w:r>
    </w:p>
    <w:p w14:paraId="6540D896" w14:textId="77777777" w:rsidR="00901AEC" w:rsidRPr="006F3110" w:rsidRDefault="00901AEC" w:rsidP="002915EC">
      <w:pPr>
        <w:jc w:val="both"/>
        <w:rPr>
          <w:rFonts w:ascii="Arial" w:hAnsi="Arial" w:cs="Arial"/>
          <w:szCs w:val="20"/>
        </w:rPr>
      </w:pPr>
    </w:p>
    <w:p w14:paraId="03C1D95F" w14:textId="543B7990" w:rsidR="00901AEC" w:rsidRPr="002C4468" w:rsidRDefault="00CC2677" w:rsidP="003D027E">
      <w:pPr>
        <w:pStyle w:val="ListParagraph"/>
        <w:numPr>
          <w:ilvl w:val="0"/>
          <w:numId w:val="11"/>
        </w:numPr>
        <w:jc w:val="both"/>
        <w:rPr>
          <w:rFonts w:ascii="Arial" w:hAnsi="Arial" w:cs="Arial"/>
          <w:color w:val="000000" w:themeColor="text1"/>
          <w:szCs w:val="20"/>
        </w:rPr>
      </w:pPr>
      <w:r w:rsidRPr="002C4468">
        <w:rPr>
          <w:rFonts w:ascii="Arial" w:hAnsi="Arial" w:cs="Arial"/>
          <w:color w:val="000000" w:themeColor="text1"/>
          <w:szCs w:val="20"/>
        </w:rPr>
        <w:t>The Board of Directors shall meet monthly at a regular day and time suitable to them.</w:t>
      </w:r>
    </w:p>
    <w:p w14:paraId="3EBCD40C" w14:textId="77777777" w:rsidR="00901AEC" w:rsidRPr="006F3110" w:rsidRDefault="00901AEC" w:rsidP="002915EC">
      <w:pPr>
        <w:jc w:val="both"/>
        <w:rPr>
          <w:rFonts w:ascii="Arial" w:hAnsi="Arial" w:cs="Arial"/>
          <w:szCs w:val="20"/>
        </w:rPr>
      </w:pPr>
    </w:p>
    <w:p w14:paraId="6D1FB596" w14:textId="4068E37D" w:rsidR="00901AEC" w:rsidRPr="003D027E" w:rsidRDefault="0047228F" w:rsidP="003D027E">
      <w:pPr>
        <w:pStyle w:val="ListParagraph"/>
        <w:numPr>
          <w:ilvl w:val="0"/>
          <w:numId w:val="11"/>
        </w:numPr>
        <w:jc w:val="both"/>
        <w:rPr>
          <w:rFonts w:ascii="Arial" w:hAnsi="Arial" w:cs="Arial"/>
          <w:szCs w:val="20"/>
        </w:rPr>
      </w:pPr>
      <w:r w:rsidRPr="003D027E">
        <w:rPr>
          <w:rFonts w:ascii="Arial" w:hAnsi="Arial" w:cs="Arial"/>
          <w:szCs w:val="20"/>
        </w:rPr>
        <w:t>Special meetings of the Board of Directors may be called by the President, Secretary, Treasurer, or any two (2) Directors. Notice of a special meeting shall be given at least twenty-four (24) hours prior to the holding of that meeting unless all of the Directors are present.</w:t>
      </w:r>
    </w:p>
    <w:p w14:paraId="7486248A" w14:textId="77777777" w:rsidR="00901AEC" w:rsidRPr="006F3110" w:rsidRDefault="00901AEC" w:rsidP="002915EC">
      <w:pPr>
        <w:jc w:val="both"/>
        <w:rPr>
          <w:rFonts w:ascii="Arial" w:hAnsi="Arial" w:cs="Arial"/>
          <w:szCs w:val="20"/>
        </w:rPr>
      </w:pPr>
    </w:p>
    <w:p w14:paraId="5934B572" w14:textId="0704BEAE" w:rsidR="00901AEC" w:rsidRPr="003D027E" w:rsidRDefault="0047228F" w:rsidP="003D027E">
      <w:pPr>
        <w:pStyle w:val="ListParagraph"/>
        <w:numPr>
          <w:ilvl w:val="0"/>
          <w:numId w:val="11"/>
        </w:numPr>
        <w:jc w:val="both"/>
        <w:rPr>
          <w:rFonts w:ascii="Arial" w:hAnsi="Arial" w:cs="Arial"/>
          <w:szCs w:val="20"/>
        </w:rPr>
      </w:pPr>
      <w:r w:rsidRPr="003D027E">
        <w:rPr>
          <w:rFonts w:ascii="Arial" w:hAnsi="Arial" w:cs="Arial"/>
          <w:szCs w:val="20"/>
        </w:rPr>
        <w:t>A majority of the number of Directors then in office shall constitute a quorum for the transaction of business.</w:t>
      </w:r>
      <w:r w:rsidR="00547D73">
        <w:rPr>
          <w:rFonts w:ascii="Arial" w:hAnsi="Arial" w:cs="Arial"/>
          <w:szCs w:val="20"/>
        </w:rPr>
        <w:t xml:space="preserve">  </w:t>
      </w:r>
      <w:r w:rsidR="00547D73" w:rsidRPr="002C4468">
        <w:rPr>
          <w:rFonts w:ascii="Arial" w:hAnsi="Arial" w:cs="Arial"/>
          <w:color w:val="000000" w:themeColor="text1"/>
          <w:szCs w:val="20"/>
        </w:rPr>
        <w:t>A majority is defined as 5 Directors.</w:t>
      </w:r>
    </w:p>
    <w:p w14:paraId="5621C53B" w14:textId="77777777" w:rsidR="00901AEC" w:rsidRPr="006F3110" w:rsidRDefault="00901AEC" w:rsidP="002915EC">
      <w:pPr>
        <w:jc w:val="both"/>
        <w:rPr>
          <w:rFonts w:ascii="Arial" w:hAnsi="Arial" w:cs="Arial"/>
          <w:szCs w:val="20"/>
        </w:rPr>
      </w:pPr>
    </w:p>
    <w:p w14:paraId="35868950" w14:textId="19AFC8D7" w:rsidR="00CE7E7E" w:rsidRPr="002C4468" w:rsidRDefault="0047228F" w:rsidP="00CE7E7E">
      <w:pPr>
        <w:pStyle w:val="NormalWeb"/>
        <w:numPr>
          <w:ilvl w:val="0"/>
          <w:numId w:val="11"/>
        </w:numPr>
        <w:rPr>
          <w:rFonts w:ascii="Arial" w:hAnsi="Arial" w:cs="Arial"/>
          <w:color w:val="000000" w:themeColor="text1"/>
        </w:rPr>
      </w:pPr>
      <w:r w:rsidRPr="002C4468">
        <w:rPr>
          <w:rFonts w:ascii="Arial" w:hAnsi="Arial" w:cs="Arial"/>
          <w:color w:val="000000" w:themeColor="text1"/>
          <w:szCs w:val="20"/>
        </w:rPr>
        <w:t xml:space="preserve">Any </w:t>
      </w:r>
      <w:r w:rsidR="00124487" w:rsidRPr="002C4468">
        <w:rPr>
          <w:rFonts w:ascii="Arial" w:hAnsi="Arial" w:cs="Arial"/>
          <w:color w:val="000000" w:themeColor="text1"/>
          <w:szCs w:val="20"/>
        </w:rPr>
        <w:t xml:space="preserve">unexpected </w:t>
      </w:r>
      <w:r w:rsidRPr="002C4468">
        <w:rPr>
          <w:rFonts w:ascii="Arial" w:hAnsi="Arial" w:cs="Arial"/>
          <w:color w:val="000000" w:themeColor="text1"/>
          <w:szCs w:val="20"/>
        </w:rPr>
        <w:t xml:space="preserve">vacancy occurring on the Board of Directors shall be filled by a majority </w:t>
      </w:r>
      <w:r w:rsidR="005E2E91" w:rsidRPr="002C4468">
        <w:rPr>
          <w:rFonts w:ascii="Arial" w:hAnsi="Arial" w:cs="Arial"/>
          <w:color w:val="000000" w:themeColor="text1"/>
          <w:szCs w:val="20"/>
        </w:rPr>
        <w:t xml:space="preserve">vote </w:t>
      </w:r>
      <w:r w:rsidRPr="002C4468">
        <w:rPr>
          <w:rFonts w:ascii="Arial" w:hAnsi="Arial" w:cs="Arial"/>
          <w:color w:val="000000" w:themeColor="text1"/>
          <w:szCs w:val="20"/>
        </w:rPr>
        <w:t>of the Directors then in office</w:t>
      </w:r>
      <w:r w:rsidR="00124487" w:rsidRPr="002C4468">
        <w:rPr>
          <w:rFonts w:ascii="Arial" w:hAnsi="Arial" w:cs="Arial"/>
          <w:color w:val="000000" w:themeColor="text1"/>
          <w:szCs w:val="20"/>
        </w:rPr>
        <w:t xml:space="preserve"> after an application period and the interview of candidates.</w:t>
      </w:r>
      <w:r w:rsidR="006F3110" w:rsidRPr="002C4468">
        <w:rPr>
          <w:rFonts w:ascii="Arial" w:hAnsi="Arial" w:cs="Arial"/>
          <w:color w:val="000000" w:themeColor="text1"/>
          <w:szCs w:val="20"/>
        </w:rPr>
        <w:t xml:space="preserve"> </w:t>
      </w:r>
      <w:r w:rsidR="00CE7E7E" w:rsidRPr="002C4468">
        <w:rPr>
          <w:rFonts w:ascii="Arial" w:hAnsi="Arial" w:cs="Arial"/>
          <w:color w:val="000000" w:themeColor="text1"/>
        </w:rPr>
        <w:t xml:space="preserve">Any Director elected to fulfill the unexpired term of another Director is eligible to complete </w:t>
      </w:r>
      <w:r w:rsidR="00547D73" w:rsidRPr="002C4468">
        <w:rPr>
          <w:rFonts w:ascii="Arial" w:hAnsi="Arial" w:cs="Arial"/>
          <w:color w:val="000000" w:themeColor="text1"/>
        </w:rPr>
        <w:t xml:space="preserve">at least one </w:t>
      </w:r>
      <w:r w:rsidR="00CE7E7E" w:rsidRPr="002C4468">
        <w:rPr>
          <w:rFonts w:ascii="Arial" w:hAnsi="Arial" w:cs="Arial"/>
          <w:color w:val="000000" w:themeColor="text1"/>
        </w:rPr>
        <w:t xml:space="preserve">additional </w:t>
      </w:r>
      <w:r w:rsidR="00547D73" w:rsidRPr="002C4468">
        <w:rPr>
          <w:rFonts w:ascii="Arial" w:hAnsi="Arial" w:cs="Arial"/>
          <w:color w:val="000000" w:themeColor="text1"/>
        </w:rPr>
        <w:t xml:space="preserve">full </w:t>
      </w:r>
      <w:r w:rsidR="00CE7E7E" w:rsidRPr="002C4468">
        <w:rPr>
          <w:rFonts w:ascii="Arial" w:hAnsi="Arial" w:cs="Arial"/>
          <w:color w:val="000000" w:themeColor="text1"/>
        </w:rPr>
        <w:t xml:space="preserve">term. </w:t>
      </w:r>
    </w:p>
    <w:p w14:paraId="054E9011" w14:textId="77777777" w:rsidR="00CE7E7E" w:rsidRPr="00CE7E7E" w:rsidRDefault="00CE7E7E" w:rsidP="00CE7E7E">
      <w:pPr>
        <w:pStyle w:val="ListParagraph"/>
        <w:rPr>
          <w:rFonts w:ascii="Arial" w:hAnsi="Arial" w:cs="Arial"/>
          <w:b/>
          <w:bCs/>
          <w:color w:val="00B050"/>
          <w:szCs w:val="20"/>
        </w:rPr>
      </w:pPr>
    </w:p>
    <w:p w14:paraId="68985B12" w14:textId="65F8A88B" w:rsidR="00901AEC" w:rsidRPr="002C4468" w:rsidRDefault="006F3110" w:rsidP="003D027E">
      <w:pPr>
        <w:pStyle w:val="ListParagraph"/>
        <w:numPr>
          <w:ilvl w:val="0"/>
          <w:numId w:val="11"/>
        </w:numPr>
        <w:jc w:val="both"/>
        <w:rPr>
          <w:rFonts w:ascii="Arial" w:hAnsi="Arial" w:cs="Arial"/>
          <w:color w:val="000000" w:themeColor="text1"/>
          <w:szCs w:val="20"/>
        </w:rPr>
      </w:pPr>
      <w:r w:rsidRPr="002C4468">
        <w:rPr>
          <w:rFonts w:ascii="Arial" w:hAnsi="Arial" w:cs="Arial"/>
          <w:color w:val="000000" w:themeColor="text1"/>
          <w:szCs w:val="20"/>
        </w:rPr>
        <w:t>A Director may be removed from the Board by majority vote for non-attendance or other cause</w:t>
      </w:r>
      <w:r w:rsidR="00CE7E7E" w:rsidRPr="002C4468">
        <w:rPr>
          <w:rFonts w:ascii="Arial" w:hAnsi="Arial" w:cs="Arial"/>
          <w:color w:val="000000" w:themeColor="text1"/>
          <w:szCs w:val="20"/>
        </w:rPr>
        <w:t xml:space="preserve"> after a probationary period of 90 days.</w:t>
      </w:r>
    </w:p>
    <w:p w14:paraId="37EABE4C" w14:textId="77777777" w:rsidR="00901AEC" w:rsidRPr="006F3110" w:rsidRDefault="00901AEC" w:rsidP="002915EC">
      <w:pPr>
        <w:jc w:val="both"/>
        <w:rPr>
          <w:rFonts w:ascii="Arial" w:hAnsi="Arial" w:cs="Arial"/>
          <w:szCs w:val="20"/>
        </w:rPr>
      </w:pPr>
    </w:p>
    <w:p w14:paraId="43932DA5" w14:textId="66197225" w:rsidR="00901AEC" w:rsidRPr="003D027E" w:rsidRDefault="0047228F" w:rsidP="003D027E">
      <w:pPr>
        <w:pStyle w:val="ListParagraph"/>
        <w:numPr>
          <w:ilvl w:val="0"/>
          <w:numId w:val="11"/>
        </w:numPr>
        <w:jc w:val="both"/>
        <w:rPr>
          <w:rFonts w:ascii="Arial" w:hAnsi="Arial" w:cs="Arial"/>
          <w:szCs w:val="20"/>
        </w:rPr>
      </w:pPr>
      <w:r w:rsidRPr="003D027E">
        <w:rPr>
          <w:rFonts w:ascii="Arial" w:hAnsi="Arial" w:cs="Arial"/>
          <w:szCs w:val="20"/>
        </w:rPr>
        <w:t>The Directors and Officers of the corporation shall receive no compensation other than for the reimbursement of expenses as provided in Article III hereof.</w:t>
      </w:r>
    </w:p>
    <w:p w14:paraId="004AEA16" w14:textId="77777777" w:rsidR="00901AEC" w:rsidRPr="006F3110" w:rsidRDefault="00901AEC" w:rsidP="002915EC">
      <w:pPr>
        <w:jc w:val="both"/>
        <w:rPr>
          <w:rFonts w:ascii="Arial" w:hAnsi="Arial" w:cs="Arial"/>
          <w:szCs w:val="20"/>
        </w:rPr>
      </w:pPr>
    </w:p>
    <w:p w14:paraId="55030AFC" w14:textId="0E2CAD5C" w:rsidR="00901AEC" w:rsidRDefault="0047228F" w:rsidP="003D027E">
      <w:pPr>
        <w:pStyle w:val="ListParagraph"/>
        <w:numPr>
          <w:ilvl w:val="0"/>
          <w:numId w:val="11"/>
        </w:numPr>
        <w:jc w:val="both"/>
        <w:rPr>
          <w:rFonts w:ascii="Arial" w:hAnsi="Arial" w:cs="Arial"/>
          <w:szCs w:val="20"/>
        </w:rPr>
      </w:pPr>
      <w:r w:rsidRPr="003D027E">
        <w:rPr>
          <w:rFonts w:ascii="Arial" w:hAnsi="Arial" w:cs="Arial"/>
          <w:szCs w:val="20"/>
        </w:rPr>
        <w:t>The Directors may employ such employees and agents as they may deem advisable and may fix the terms and compensations of employment therefor.</w:t>
      </w:r>
    </w:p>
    <w:p w14:paraId="1156B1FD" w14:textId="77777777" w:rsidR="00A96E4B" w:rsidRPr="00A96E4B" w:rsidRDefault="00A96E4B" w:rsidP="00A96E4B">
      <w:pPr>
        <w:pStyle w:val="ListParagraph"/>
        <w:rPr>
          <w:rFonts w:ascii="Arial" w:hAnsi="Arial" w:cs="Arial"/>
          <w:szCs w:val="20"/>
        </w:rPr>
      </w:pPr>
    </w:p>
    <w:p w14:paraId="63035166" w14:textId="180005EB" w:rsidR="00A96E4B" w:rsidRPr="00C27BBD" w:rsidRDefault="00A96E4B" w:rsidP="003D027E">
      <w:pPr>
        <w:pStyle w:val="ListParagraph"/>
        <w:numPr>
          <w:ilvl w:val="0"/>
          <w:numId w:val="11"/>
        </w:numPr>
        <w:jc w:val="both"/>
        <w:rPr>
          <w:rFonts w:ascii="Arial" w:hAnsi="Arial" w:cs="Arial"/>
          <w:szCs w:val="20"/>
        </w:rPr>
      </w:pPr>
      <w:r w:rsidRPr="00C27BBD">
        <w:rPr>
          <w:rFonts w:ascii="Arial" w:hAnsi="Arial" w:cs="Arial"/>
          <w:szCs w:val="20"/>
        </w:rPr>
        <w:t xml:space="preserve">Spouses or </w:t>
      </w:r>
      <w:r w:rsidR="0098061B" w:rsidRPr="00C27BBD">
        <w:rPr>
          <w:rFonts w:ascii="Arial" w:hAnsi="Arial" w:cs="Arial"/>
          <w:szCs w:val="20"/>
        </w:rPr>
        <w:t xml:space="preserve">domestic </w:t>
      </w:r>
      <w:r w:rsidRPr="00C27BBD">
        <w:rPr>
          <w:rFonts w:ascii="Arial" w:hAnsi="Arial" w:cs="Arial"/>
          <w:szCs w:val="20"/>
        </w:rPr>
        <w:t>partners are not allowed to serve on the board at the same time.</w:t>
      </w:r>
    </w:p>
    <w:p w14:paraId="69BC6B2C" w14:textId="77777777" w:rsidR="00547D73" w:rsidRPr="00547D73" w:rsidRDefault="00547D73" w:rsidP="00547D73">
      <w:pPr>
        <w:pStyle w:val="ListParagraph"/>
        <w:rPr>
          <w:rFonts w:ascii="Arial" w:hAnsi="Arial" w:cs="Arial"/>
          <w:szCs w:val="20"/>
        </w:rPr>
      </w:pPr>
    </w:p>
    <w:p w14:paraId="491946C2" w14:textId="77777777" w:rsidR="00547D73" w:rsidRPr="00547D73" w:rsidRDefault="00547D73" w:rsidP="00547D73">
      <w:pPr>
        <w:jc w:val="both"/>
        <w:rPr>
          <w:rFonts w:ascii="Arial" w:hAnsi="Arial" w:cs="Arial"/>
          <w:szCs w:val="20"/>
        </w:rPr>
      </w:pPr>
    </w:p>
    <w:p w14:paraId="5E0C6E2E" w14:textId="77777777" w:rsidR="003C59EA" w:rsidRDefault="003C59EA" w:rsidP="00547D73">
      <w:pPr>
        <w:spacing w:line="360" w:lineRule="auto"/>
        <w:jc w:val="center"/>
        <w:rPr>
          <w:rFonts w:ascii="Arial" w:hAnsi="Arial" w:cs="Arial"/>
          <w:b/>
          <w:color w:val="000000" w:themeColor="text1"/>
          <w:szCs w:val="20"/>
          <w:u w:val="single"/>
        </w:rPr>
      </w:pPr>
    </w:p>
    <w:p w14:paraId="775D6CAD" w14:textId="77777777" w:rsidR="003C59EA" w:rsidRDefault="003C59EA" w:rsidP="00547D73">
      <w:pPr>
        <w:spacing w:line="360" w:lineRule="auto"/>
        <w:jc w:val="center"/>
        <w:rPr>
          <w:rFonts w:ascii="Arial" w:hAnsi="Arial" w:cs="Arial"/>
          <w:b/>
          <w:color w:val="000000" w:themeColor="text1"/>
          <w:szCs w:val="20"/>
          <w:u w:val="single"/>
        </w:rPr>
      </w:pPr>
    </w:p>
    <w:p w14:paraId="0199AA60" w14:textId="77777777" w:rsidR="003C59EA" w:rsidRDefault="003C59EA" w:rsidP="00547D73">
      <w:pPr>
        <w:spacing w:line="360" w:lineRule="auto"/>
        <w:jc w:val="center"/>
        <w:rPr>
          <w:rFonts w:ascii="Arial" w:hAnsi="Arial" w:cs="Arial"/>
          <w:b/>
          <w:color w:val="000000" w:themeColor="text1"/>
          <w:szCs w:val="20"/>
          <w:u w:val="single"/>
        </w:rPr>
      </w:pPr>
    </w:p>
    <w:p w14:paraId="3FABA6F1" w14:textId="77777777" w:rsidR="00C27BBD" w:rsidRDefault="00C27BBD" w:rsidP="00547D73">
      <w:pPr>
        <w:spacing w:line="360" w:lineRule="auto"/>
        <w:jc w:val="center"/>
        <w:rPr>
          <w:rFonts w:ascii="Arial" w:hAnsi="Arial" w:cs="Arial"/>
          <w:b/>
          <w:color w:val="000000" w:themeColor="text1"/>
          <w:szCs w:val="20"/>
          <w:u w:val="single"/>
        </w:rPr>
      </w:pPr>
    </w:p>
    <w:p w14:paraId="52828A9C" w14:textId="008D16AD" w:rsidR="00547D73" w:rsidRPr="002C4468" w:rsidRDefault="00547D73" w:rsidP="00547D73">
      <w:pPr>
        <w:spacing w:line="360" w:lineRule="auto"/>
        <w:jc w:val="center"/>
        <w:rPr>
          <w:rFonts w:ascii="Arial" w:hAnsi="Arial" w:cs="Arial"/>
          <w:b/>
          <w:color w:val="000000" w:themeColor="text1"/>
          <w:szCs w:val="20"/>
          <w:u w:val="single"/>
        </w:rPr>
      </w:pPr>
      <w:r w:rsidRPr="002C4468">
        <w:rPr>
          <w:rFonts w:ascii="Arial" w:hAnsi="Arial" w:cs="Arial"/>
          <w:b/>
          <w:color w:val="000000" w:themeColor="text1"/>
          <w:szCs w:val="20"/>
          <w:u w:val="single"/>
        </w:rPr>
        <w:lastRenderedPageBreak/>
        <w:t>ARTICLE V</w:t>
      </w:r>
    </w:p>
    <w:p w14:paraId="750C7289" w14:textId="77777777" w:rsidR="00547D73" w:rsidRPr="006F3110" w:rsidRDefault="00547D73" w:rsidP="00547D73">
      <w:pPr>
        <w:spacing w:line="360" w:lineRule="auto"/>
        <w:jc w:val="center"/>
        <w:rPr>
          <w:rFonts w:ascii="Arial" w:hAnsi="Arial" w:cs="Arial"/>
          <w:b/>
          <w:szCs w:val="20"/>
        </w:rPr>
      </w:pPr>
      <w:r w:rsidRPr="006F3110">
        <w:rPr>
          <w:rFonts w:ascii="Arial" w:hAnsi="Arial" w:cs="Arial"/>
          <w:b/>
          <w:szCs w:val="20"/>
        </w:rPr>
        <w:t>Officers</w:t>
      </w:r>
    </w:p>
    <w:p w14:paraId="7992F93D" w14:textId="10CB3764" w:rsidR="00547D73" w:rsidRPr="006F3110" w:rsidRDefault="00547D73" w:rsidP="00547D73">
      <w:pPr>
        <w:pStyle w:val="BodyTextIndent"/>
        <w:numPr>
          <w:ilvl w:val="0"/>
          <w:numId w:val="8"/>
        </w:numPr>
        <w:jc w:val="both"/>
        <w:rPr>
          <w:rFonts w:ascii="Arial" w:hAnsi="Arial" w:cs="Arial"/>
        </w:rPr>
      </w:pPr>
      <w:r w:rsidRPr="006F3110">
        <w:rPr>
          <w:rFonts w:ascii="Arial" w:hAnsi="Arial" w:cs="Arial"/>
        </w:rPr>
        <w:t xml:space="preserve">The officers of the corporation shall be the President, Vice President, Secretary, and Treasurer, who </w:t>
      </w:r>
      <w:r w:rsidRPr="002C4468">
        <w:rPr>
          <w:rFonts w:ascii="Arial" w:hAnsi="Arial" w:cs="Arial"/>
          <w:color w:val="000000" w:themeColor="text1"/>
        </w:rPr>
        <w:t xml:space="preserve">shall be </w:t>
      </w:r>
      <w:r w:rsidR="00181D64" w:rsidRPr="002C4468">
        <w:rPr>
          <w:rFonts w:ascii="Arial" w:hAnsi="Arial" w:cs="Arial"/>
          <w:color w:val="000000" w:themeColor="text1"/>
        </w:rPr>
        <w:t xml:space="preserve">appointed </w:t>
      </w:r>
      <w:r w:rsidRPr="002C4468">
        <w:rPr>
          <w:rFonts w:ascii="Arial" w:hAnsi="Arial" w:cs="Arial"/>
          <w:color w:val="000000" w:themeColor="text1"/>
        </w:rPr>
        <w:t xml:space="preserve">by the Board </w:t>
      </w:r>
      <w:r w:rsidR="002C4468" w:rsidRPr="002C4468">
        <w:rPr>
          <w:rFonts w:ascii="Arial" w:hAnsi="Arial" w:cs="Arial"/>
          <w:strike/>
          <w:color w:val="000000" w:themeColor="text1"/>
        </w:rPr>
        <w:t>f</w:t>
      </w:r>
      <w:r w:rsidR="00181D64" w:rsidRPr="002C4468">
        <w:rPr>
          <w:rFonts w:ascii="Arial" w:hAnsi="Arial" w:cs="Arial"/>
          <w:color w:val="000000" w:themeColor="text1"/>
        </w:rPr>
        <w:t xml:space="preserve">ollowing </w:t>
      </w:r>
      <w:r w:rsidRPr="006F3110">
        <w:rPr>
          <w:rFonts w:ascii="Arial" w:hAnsi="Arial" w:cs="Arial"/>
        </w:rPr>
        <w:t>the annual meeting of members. They shall have the powers and duties normally and regularly prescribed for such officers.</w:t>
      </w:r>
    </w:p>
    <w:p w14:paraId="16708296" w14:textId="77777777" w:rsidR="00547D73" w:rsidRPr="006F3110" w:rsidRDefault="00547D73" w:rsidP="00547D73">
      <w:pPr>
        <w:jc w:val="both"/>
        <w:rPr>
          <w:rFonts w:ascii="Arial" w:hAnsi="Arial" w:cs="Arial"/>
          <w:szCs w:val="20"/>
        </w:rPr>
      </w:pPr>
    </w:p>
    <w:p w14:paraId="754E7DD8" w14:textId="2D762D52" w:rsidR="00547D73" w:rsidRPr="003D027E" w:rsidRDefault="00547D73" w:rsidP="00547D73">
      <w:pPr>
        <w:pStyle w:val="ListParagraph"/>
        <w:numPr>
          <w:ilvl w:val="0"/>
          <w:numId w:val="8"/>
        </w:numPr>
        <w:jc w:val="both"/>
        <w:rPr>
          <w:rFonts w:ascii="Arial" w:hAnsi="Arial" w:cs="Arial"/>
          <w:szCs w:val="20"/>
        </w:rPr>
      </w:pPr>
      <w:r w:rsidRPr="003D027E">
        <w:rPr>
          <w:rFonts w:ascii="Arial" w:hAnsi="Arial" w:cs="Arial"/>
          <w:szCs w:val="20"/>
        </w:rPr>
        <w:t xml:space="preserve">Officers shall hold their office for a term of one (1) year, commencing on the date of their </w:t>
      </w:r>
      <w:r w:rsidR="00181D64" w:rsidRPr="002C4468">
        <w:rPr>
          <w:rFonts w:ascii="Arial" w:hAnsi="Arial" w:cs="Arial"/>
          <w:color w:val="000000" w:themeColor="text1"/>
          <w:szCs w:val="20"/>
        </w:rPr>
        <w:t>appointmen</w:t>
      </w:r>
      <w:r w:rsidR="0040349A">
        <w:rPr>
          <w:rFonts w:ascii="Arial" w:hAnsi="Arial" w:cs="Arial"/>
          <w:color w:val="000000" w:themeColor="text1"/>
          <w:szCs w:val="20"/>
        </w:rPr>
        <w:t xml:space="preserve">t.  </w:t>
      </w:r>
      <w:r w:rsidRPr="003D027E">
        <w:rPr>
          <w:rFonts w:ascii="Arial" w:hAnsi="Arial" w:cs="Arial"/>
          <w:szCs w:val="20"/>
        </w:rPr>
        <w:t>Any officer may be elected and reelected for successive terms, without limitation.</w:t>
      </w:r>
      <w:r w:rsidRPr="003D027E">
        <w:rPr>
          <w:rFonts w:ascii="Arial" w:hAnsi="Arial" w:cs="Arial"/>
          <w:szCs w:val="20"/>
        </w:rPr>
        <w:tab/>
        <w:t>.</w:t>
      </w:r>
      <w:r w:rsidRPr="003D027E">
        <w:rPr>
          <w:rFonts w:ascii="Arial" w:hAnsi="Arial" w:cs="Arial"/>
          <w:szCs w:val="20"/>
        </w:rPr>
        <w:br/>
      </w:r>
    </w:p>
    <w:p w14:paraId="5F3EC100" w14:textId="77777777" w:rsidR="00547D73" w:rsidRPr="003D027E" w:rsidRDefault="00547D73" w:rsidP="00547D73">
      <w:pPr>
        <w:pStyle w:val="ListParagraph"/>
        <w:numPr>
          <w:ilvl w:val="0"/>
          <w:numId w:val="8"/>
        </w:numPr>
        <w:jc w:val="both"/>
        <w:rPr>
          <w:rFonts w:ascii="Arial" w:hAnsi="Arial" w:cs="Arial"/>
          <w:szCs w:val="20"/>
        </w:rPr>
      </w:pPr>
      <w:r w:rsidRPr="003D027E">
        <w:rPr>
          <w:rFonts w:ascii="Arial" w:hAnsi="Arial" w:cs="Arial"/>
          <w:szCs w:val="20"/>
        </w:rPr>
        <w:t>The immediate past president shall serve as the Past President of the corporation. The election of a president shall automatically include that person's right and obligation to serve a term as Past President as soon as his successor has been elected.</w:t>
      </w:r>
    </w:p>
    <w:p w14:paraId="057F0ED2" w14:textId="77777777" w:rsidR="00547D73" w:rsidRPr="006F3110" w:rsidRDefault="00547D73" w:rsidP="00547D73">
      <w:pPr>
        <w:jc w:val="both"/>
        <w:rPr>
          <w:rFonts w:ascii="Arial" w:hAnsi="Arial" w:cs="Arial"/>
          <w:szCs w:val="20"/>
        </w:rPr>
      </w:pPr>
    </w:p>
    <w:p w14:paraId="76683E64" w14:textId="77777777" w:rsidR="00547D73" w:rsidRPr="006F3110" w:rsidRDefault="00547D73" w:rsidP="00547D73">
      <w:pPr>
        <w:jc w:val="both"/>
        <w:rPr>
          <w:rFonts w:ascii="Arial" w:hAnsi="Arial" w:cs="Arial"/>
          <w:szCs w:val="20"/>
        </w:rPr>
      </w:pPr>
    </w:p>
    <w:p w14:paraId="1EC4E3A2" w14:textId="4B301488" w:rsidR="00547D73" w:rsidRPr="0040349A" w:rsidRDefault="00547D73" w:rsidP="00547D73">
      <w:pPr>
        <w:pStyle w:val="Heading2"/>
        <w:rPr>
          <w:rFonts w:ascii="Arial" w:hAnsi="Arial" w:cs="Arial"/>
          <w:bCs w:val="0"/>
          <w:color w:val="000000" w:themeColor="text1"/>
        </w:rPr>
      </w:pPr>
      <w:r w:rsidRPr="0040349A">
        <w:rPr>
          <w:rFonts w:ascii="Arial" w:hAnsi="Arial" w:cs="Arial"/>
          <w:bCs w:val="0"/>
          <w:color w:val="000000" w:themeColor="text1"/>
        </w:rPr>
        <w:t xml:space="preserve">ARTICLE </w:t>
      </w:r>
      <w:r w:rsidR="00181D64" w:rsidRPr="0040349A">
        <w:rPr>
          <w:rFonts w:ascii="Arial" w:hAnsi="Arial" w:cs="Arial"/>
          <w:bCs w:val="0"/>
          <w:color w:val="000000" w:themeColor="text1"/>
        </w:rPr>
        <w:t>VI</w:t>
      </w:r>
    </w:p>
    <w:p w14:paraId="025D7AEC" w14:textId="77777777" w:rsidR="00547D73" w:rsidRPr="006F3110" w:rsidRDefault="00547D73" w:rsidP="00547D73">
      <w:pPr>
        <w:spacing w:line="360" w:lineRule="auto"/>
        <w:jc w:val="center"/>
        <w:rPr>
          <w:rFonts w:ascii="Arial" w:hAnsi="Arial" w:cs="Arial"/>
          <w:b/>
          <w:szCs w:val="20"/>
        </w:rPr>
      </w:pPr>
      <w:r w:rsidRPr="006F3110">
        <w:rPr>
          <w:rFonts w:ascii="Arial" w:hAnsi="Arial" w:cs="Arial"/>
          <w:b/>
          <w:szCs w:val="20"/>
        </w:rPr>
        <w:t>Committees</w:t>
      </w:r>
    </w:p>
    <w:p w14:paraId="574164A2" w14:textId="77777777" w:rsidR="00547D73" w:rsidRPr="0040349A" w:rsidRDefault="00547D73" w:rsidP="00547D73">
      <w:pPr>
        <w:pStyle w:val="BodyTextIndent"/>
        <w:ind w:left="0" w:firstLine="0"/>
        <w:jc w:val="both"/>
        <w:rPr>
          <w:rFonts w:ascii="Arial" w:hAnsi="Arial" w:cs="Arial"/>
          <w:color w:val="000000" w:themeColor="text1"/>
        </w:rPr>
      </w:pPr>
      <w:r w:rsidRPr="006F3110">
        <w:rPr>
          <w:rFonts w:ascii="Arial" w:hAnsi="Arial" w:cs="Arial"/>
        </w:rPr>
        <w:t>The Board of Directors have the authority to form and appoint the chairman for such committees as they may from time-to-time deem necessary and appropriate.</w:t>
      </w:r>
      <w:r>
        <w:rPr>
          <w:rFonts w:ascii="Arial" w:hAnsi="Arial" w:cs="Arial"/>
        </w:rPr>
        <w:t xml:space="preserve"> </w:t>
      </w:r>
      <w:r w:rsidRPr="0040349A">
        <w:rPr>
          <w:rFonts w:ascii="Arial" w:hAnsi="Arial" w:cs="Arial"/>
          <w:color w:val="000000" w:themeColor="text1"/>
        </w:rPr>
        <w:t>Standard committees are:</w:t>
      </w:r>
    </w:p>
    <w:p w14:paraId="02BE7DD7" w14:textId="77777777" w:rsidR="00547D73" w:rsidRPr="0040349A" w:rsidRDefault="00547D73" w:rsidP="00547D73">
      <w:pPr>
        <w:pStyle w:val="BodyTextIndent"/>
        <w:ind w:left="0" w:firstLine="0"/>
        <w:jc w:val="both"/>
        <w:rPr>
          <w:rFonts w:ascii="Arial" w:hAnsi="Arial" w:cs="Arial"/>
          <w:color w:val="000000" w:themeColor="text1"/>
        </w:rPr>
      </w:pPr>
    </w:p>
    <w:p w14:paraId="60EE4332" w14:textId="77777777" w:rsidR="00547D73" w:rsidRPr="0040349A" w:rsidRDefault="00547D73" w:rsidP="00547D73">
      <w:pPr>
        <w:pStyle w:val="BodyTextIndent"/>
        <w:ind w:left="0" w:firstLine="0"/>
        <w:jc w:val="both"/>
        <w:rPr>
          <w:rFonts w:ascii="Arial" w:hAnsi="Arial" w:cs="Arial"/>
          <w:b/>
          <w:bCs/>
          <w:color w:val="000000" w:themeColor="text1"/>
        </w:rPr>
      </w:pPr>
      <w:r w:rsidRPr="0040349A">
        <w:rPr>
          <w:rFonts w:ascii="Arial" w:hAnsi="Arial" w:cs="Arial"/>
          <w:b/>
          <w:bCs/>
          <w:color w:val="000000" w:themeColor="text1"/>
        </w:rPr>
        <w:t>Building &amp; Grounds</w:t>
      </w:r>
    </w:p>
    <w:p w14:paraId="2F94C7CF" w14:textId="77777777" w:rsidR="00547D73" w:rsidRPr="0040349A" w:rsidRDefault="00547D73" w:rsidP="00547D73">
      <w:pPr>
        <w:pStyle w:val="BodyTextIndent"/>
        <w:ind w:left="0" w:firstLine="0"/>
        <w:jc w:val="both"/>
        <w:rPr>
          <w:rFonts w:ascii="Arial" w:hAnsi="Arial" w:cs="Arial"/>
          <w:b/>
          <w:bCs/>
          <w:color w:val="000000" w:themeColor="text1"/>
        </w:rPr>
      </w:pPr>
      <w:r w:rsidRPr="0040349A">
        <w:rPr>
          <w:rFonts w:ascii="Arial" w:hAnsi="Arial" w:cs="Arial"/>
          <w:b/>
          <w:bCs/>
          <w:color w:val="000000" w:themeColor="text1"/>
        </w:rPr>
        <w:t>Outreach &amp; Fundraising</w:t>
      </w:r>
    </w:p>
    <w:p w14:paraId="79C2173A" w14:textId="77777777" w:rsidR="00547D73" w:rsidRPr="0040349A" w:rsidRDefault="00547D73" w:rsidP="00547D73">
      <w:pPr>
        <w:pStyle w:val="BodyTextIndent"/>
        <w:ind w:left="0" w:firstLine="0"/>
        <w:jc w:val="both"/>
        <w:rPr>
          <w:rFonts w:ascii="Arial" w:hAnsi="Arial" w:cs="Arial"/>
          <w:b/>
          <w:bCs/>
          <w:color w:val="000000" w:themeColor="text1"/>
        </w:rPr>
      </w:pPr>
      <w:r w:rsidRPr="0040349A">
        <w:rPr>
          <w:rFonts w:ascii="Arial" w:hAnsi="Arial" w:cs="Arial"/>
          <w:b/>
          <w:bCs/>
          <w:color w:val="000000" w:themeColor="text1"/>
        </w:rPr>
        <w:t>Programming</w:t>
      </w:r>
    </w:p>
    <w:p w14:paraId="260213C4" w14:textId="41882F20" w:rsidR="00547D73" w:rsidRPr="00577F71" w:rsidRDefault="00547D73" w:rsidP="00547D73">
      <w:pPr>
        <w:pStyle w:val="BodyTextIndent"/>
        <w:ind w:left="0" w:firstLine="0"/>
        <w:jc w:val="both"/>
        <w:rPr>
          <w:rFonts w:ascii="Arial" w:hAnsi="Arial" w:cs="Arial"/>
          <w:b/>
          <w:bCs/>
          <w:color w:val="000000" w:themeColor="text1"/>
          <w:u w:val="single"/>
        </w:rPr>
      </w:pPr>
      <w:r w:rsidRPr="00C27BBD">
        <w:rPr>
          <w:rFonts w:ascii="Arial" w:hAnsi="Arial" w:cs="Arial"/>
          <w:b/>
          <w:bCs/>
          <w:color w:val="000000" w:themeColor="text1"/>
        </w:rPr>
        <w:t>Publicity</w:t>
      </w:r>
      <w:r w:rsidR="00577F71" w:rsidRPr="00C27BBD">
        <w:rPr>
          <w:rFonts w:ascii="Arial" w:hAnsi="Arial" w:cs="Arial"/>
          <w:b/>
          <w:bCs/>
          <w:color w:val="000000" w:themeColor="text1"/>
        </w:rPr>
        <w:t>/Social Media</w:t>
      </w:r>
    </w:p>
    <w:p w14:paraId="38BD1E3F" w14:textId="77777777" w:rsidR="00547D73" w:rsidRPr="0040349A" w:rsidRDefault="00547D73" w:rsidP="00547D73">
      <w:pPr>
        <w:pStyle w:val="BodyTextIndent"/>
        <w:ind w:left="0" w:firstLine="0"/>
        <w:jc w:val="both"/>
        <w:rPr>
          <w:rFonts w:ascii="Arial" w:hAnsi="Arial" w:cs="Arial"/>
          <w:b/>
          <w:bCs/>
          <w:color w:val="000000" w:themeColor="text1"/>
        </w:rPr>
      </w:pPr>
      <w:r w:rsidRPr="0040349A">
        <w:rPr>
          <w:rFonts w:ascii="Arial" w:hAnsi="Arial" w:cs="Arial"/>
          <w:b/>
          <w:bCs/>
          <w:color w:val="000000" w:themeColor="text1"/>
        </w:rPr>
        <w:t>Education</w:t>
      </w:r>
    </w:p>
    <w:p w14:paraId="0A96ACE1" w14:textId="5A7CF99F" w:rsidR="00901AEC" w:rsidRPr="0040349A" w:rsidRDefault="00547D73" w:rsidP="0040349A">
      <w:pPr>
        <w:pStyle w:val="BodyTextIndent"/>
        <w:ind w:left="0" w:firstLine="0"/>
        <w:jc w:val="both"/>
        <w:rPr>
          <w:rFonts w:ascii="Arial" w:hAnsi="Arial" w:cs="Arial"/>
          <w:b/>
          <w:bCs/>
          <w:color w:val="000000" w:themeColor="text1"/>
        </w:rPr>
      </w:pPr>
      <w:r w:rsidRPr="0040349A">
        <w:rPr>
          <w:rFonts w:ascii="Arial" w:hAnsi="Arial" w:cs="Arial"/>
          <w:b/>
          <w:bCs/>
          <w:color w:val="000000" w:themeColor="text1"/>
        </w:rPr>
        <w:t>Polic</w:t>
      </w:r>
      <w:r w:rsidR="00D91E94">
        <w:rPr>
          <w:rFonts w:ascii="Arial" w:hAnsi="Arial" w:cs="Arial"/>
          <w:b/>
          <w:bCs/>
          <w:color w:val="000000" w:themeColor="text1"/>
        </w:rPr>
        <w:t>y</w:t>
      </w:r>
    </w:p>
    <w:p w14:paraId="74F1B5F1" w14:textId="77777777" w:rsidR="00CE7E7E" w:rsidRDefault="00CE7E7E" w:rsidP="00235CDB">
      <w:pPr>
        <w:pStyle w:val="Heading1"/>
        <w:spacing w:line="360" w:lineRule="auto"/>
        <w:rPr>
          <w:rFonts w:ascii="Arial" w:hAnsi="Arial" w:cs="Arial"/>
          <w:bCs/>
        </w:rPr>
      </w:pPr>
    </w:p>
    <w:p w14:paraId="154A28C7" w14:textId="77777777" w:rsidR="00CE7E7E" w:rsidRDefault="00CE7E7E" w:rsidP="00235CDB">
      <w:pPr>
        <w:pStyle w:val="Heading1"/>
        <w:spacing w:line="360" w:lineRule="auto"/>
        <w:rPr>
          <w:rFonts w:ascii="Arial" w:hAnsi="Arial" w:cs="Arial"/>
          <w:bCs/>
        </w:rPr>
      </w:pPr>
    </w:p>
    <w:p w14:paraId="5172E411" w14:textId="22BD4E67" w:rsidR="00901AEC" w:rsidRPr="0040349A" w:rsidRDefault="0047228F" w:rsidP="00235CDB">
      <w:pPr>
        <w:pStyle w:val="Heading1"/>
        <w:spacing w:line="360" w:lineRule="auto"/>
        <w:rPr>
          <w:rFonts w:ascii="Arial" w:hAnsi="Arial" w:cs="Arial"/>
          <w:b/>
          <w:color w:val="000000" w:themeColor="text1"/>
        </w:rPr>
      </w:pPr>
      <w:r w:rsidRPr="0040349A">
        <w:rPr>
          <w:rFonts w:ascii="Arial" w:hAnsi="Arial" w:cs="Arial"/>
          <w:b/>
          <w:color w:val="000000" w:themeColor="text1"/>
        </w:rPr>
        <w:t>ARTICLE VI</w:t>
      </w:r>
      <w:r w:rsidR="00547D73" w:rsidRPr="0040349A">
        <w:rPr>
          <w:rFonts w:ascii="Arial" w:hAnsi="Arial" w:cs="Arial"/>
          <w:b/>
          <w:color w:val="000000" w:themeColor="text1"/>
        </w:rPr>
        <w:t>I</w:t>
      </w:r>
    </w:p>
    <w:p w14:paraId="1B3B52A7" w14:textId="66BE10A7" w:rsidR="00901AEC" w:rsidRPr="006F3110" w:rsidRDefault="0047228F" w:rsidP="001E7A61">
      <w:pPr>
        <w:spacing w:line="360" w:lineRule="auto"/>
        <w:jc w:val="center"/>
        <w:rPr>
          <w:rFonts w:ascii="Arial" w:hAnsi="Arial" w:cs="Arial"/>
          <w:b/>
          <w:szCs w:val="20"/>
        </w:rPr>
      </w:pPr>
      <w:r w:rsidRPr="006F3110">
        <w:rPr>
          <w:rFonts w:ascii="Arial" w:hAnsi="Arial" w:cs="Arial"/>
          <w:b/>
          <w:szCs w:val="20"/>
        </w:rPr>
        <w:t>Membership Meetings</w:t>
      </w:r>
    </w:p>
    <w:p w14:paraId="4DDE8F28" w14:textId="2F6941F2" w:rsidR="00901AEC" w:rsidRPr="003D027E" w:rsidRDefault="0047228F" w:rsidP="003D027E">
      <w:pPr>
        <w:pStyle w:val="ListParagraph"/>
        <w:numPr>
          <w:ilvl w:val="0"/>
          <w:numId w:val="10"/>
        </w:numPr>
        <w:jc w:val="both"/>
        <w:rPr>
          <w:rFonts w:ascii="Arial" w:hAnsi="Arial" w:cs="Arial"/>
          <w:szCs w:val="20"/>
        </w:rPr>
      </w:pPr>
      <w:r w:rsidRPr="003D027E">
        <w:rPr>
          <w:rFonts w:ascii="Arial" w:hAnsi="Arial" w:cs="Arial"/>
          <w:szCs w:val="20"/>
        </w:rPr>
        <w:t>The annual meeting of members shall be held on</w:t>
      </w:r>
      <w:r w:rsidR="00124487" w:rsidRPr="003D027E">
        <w:rPr>
          <w:rFonts w:ascii="Arial" w:hAnsi="Arial" w:cs="Arial"/>
          <w:szCs w:val="20"/>
        </w:rPr>
        <w:t xml:space="preserve"> </w:t>
      </w:r>
      <w:r w:rsidR="00124487" w:rsidRPr="0040349A">
        <w:rPr>
          <w:rFonts w:ascii="Arial" w:hAnsi="Arial" w:cs="Arial"/>
          <w:color w:val="000000" w:themeColor="text1"/>
          <w:szCs w:val="20"/>
        </w:rPr>
        <w:t xml:space="preserve">a January date selected by the </w:t>
      </w:r>
      <w:r w:rsidR="006F3110" w:rsidRPr="0040349A">
        <w:rPr>
          <w:rFonts w:ascii="Arial" w:hAnsi="Arial" w:cs="Arial"/>
          <w:color w:val="000000" w:themeColor="text1"/>
          <w:szCs w:val="20"/>
        </w:rPr>
        <w:t>Board</w:t>
      </w:r>
      <w:r w:rsidR="006F3110" w:rsidRPr="0040349A">
        <w:rPr>
          <w:rFonts w:ascii="Arial" w:hAnsi="Arial" w:cs="Arial"/>
          <w:b/>
          <w:bCs/>
          <w:color w:val="000000" w:themeColor="text1"/>
          <w:szCs w:val="20"/>
        </w:rPr>
        <w:t xml:space="preserve"> </w:t>
      </w:r>
      <w:r w:rsidRPr="003D027E">
        <w:rPr>
          <w:rFonts w:ascii="Arial" w:hAnsi="Arial" w:cs="Arial"/>
          <w:szCs w:val="20"/>
        </w:rPr>
        <w:t>each calendar year at such time and at such place as designated by the Board of Directors.</w:t>
      </w:r>
    </w:p>
    <w:p w14:paraId="6E26DE1A" w14:textId="77777777" w:rsidR="00901AEC" w:rsidRPr="006F3110" w:rsidRDefault="00901AEC" w:rsidP="002915EC">
      <w:pPr>
        <w:jc w:val="both"/>
        <w:rPr>
          <w:rFonts w:ascii="Arial" w:hAnsi="Arial" w:cs="Arial"/>
          <w:strike/>
          <w:color w:val="FF0000"/>
          <w:szCs w:val="20"/>
        </w:rPr>
      </w:pPr>
    </w:p>
    <w:p w14:paraId="3E13C621" w14:textId="1B8F18D8" w:rsidR="00901AEC" w:rsidRPr="0040349A" w:rsidRDefault="006D1D2D" w:rsidP="003D027E">
      <w:pPr>
        <w:pStyle w:val="ListParagraph"/>
        <w:numPr>
          <w:ilvl w:val="0"/>
          <w:numId w:val="10"/>
        </w:numPr>
        <w:jc w:val="both"/>
        <w:rPr>
          <w:rFonts w:ascii="Arial" w:hAnsi="Arial" w:cs="Arial"/>
          <w:color w:val="000000" w:themeColor="text1"/>
          <w:szCs w:val="20"/>
        </w:rPr>
      </w:pPr>
      <w:r w:rsidRPr="006F3110">
        <w:rPr>
          <w:rFonts w:ascii="Arial" w:hAnsi="Arial" w:cs="Arial"/>
        </w:rPr>
        <w:t xml:space="preserve">Notice of the </w:t>
      </w:r>
      <w:r>
        <w:rPr>
          <w:rFonts w:ascii="Arial" w:hAnsi="Arial" w:cs="Arial"/>
        </w:rPr>
        <w:t>annual meeting</w:t>
      </w:r>
      <w:r w:rsidRPr="006F3110">
        <w:rPr>
          <w:rFonts w:ascii="Arial" w:hAnsi="Arial" w:cs="Arial"/>
        </w:rPr>
        <w:t xml:space="preserve"> must be given in writing and by first class mail </w:t>
      </w:r>
      <w:r w:rsidRPr="0040349A">
        <w:rPr>
          <w:rFonts w:ascii="Arial" w:hAnsi="Arial" w:cs="Arial"/>
          <w:color w:val="000000" w:themeColor="text1"/>
        </w:rPr>
        <w:t xml:space="preserve">or electronically to all members in good standing at least ten days prior to the meeting date. </w:t>
      </w:r>
      <w:r w:rsidR="00547D73" w:rsidRPr="0040349A">
        <w:rPr>
          <w:rFonts w:ascii="Arial" w:hAnsi="Arial" w:cs="Arial"/>
          <w:color w:val="000000" w:themeColor="text1"/>
          <w:szCs w:val="20"/>
        </w:rPr>
        <w:t xml:space="preserve">Incoming </w:t>
      </w:r>
      <w:r w:rsidR="0047228F" w:rsidRPr="0040349A">
        <w:rPr>
          <w:rFonts w:ascii="Arial" w:hAnsi="Arial" w:cs="Arial"/>
          <w:color w:val="000000" w:themeColor="text1"/>
          <w:szCs w:val="20"/>
        </w:rPr>
        <w:t xml:space="preserve">Directors shall be </w:t>
      </w:r>
      <w:r w:rsidR="00A96E4B" w:rsidRPr="00C27BBD">
        <w:rPr>
          <w:rFonts w:ascii="Arial" w:hAnsi="Arial" w:cs="Arial"/>
          <w:color w:val="000000" w:themeColor="text1"/>
          <w:szCs w:val="20"/>
        </w:rPr>
        <w:t>announced</w:t>
      </w:r>
      <w:r w:rsidR="00A96E4B">
        <w:rPr>
          <w:rFonts w:ascii="Arial" w:hAnsi="Arial" w:cs="Arial"/>
          <w:color w:val="000000" w:themeColor="text1"/>
          <w:szCs w:val="20"/>
        </w:rPr>
        <w:t xml:space="preserve"> </w:t>
      </w:r>
      <w:r w:rsidR="0047228F" w:rsidRPr="0040349A">
        <w:rPr>
          <w:rFonts w:ascii="Arial" w:hAnsi="Arial" w:cs="Arial"/>
          <w:color w:val="000000" w:themeColor="text1"/>
          <w:szCs w:val="20"/>
        </w:rPr>
        <w:t>at the regular annual meeting of members.</w:t>
      </w:r>
    </w:p>
    <w:p w14:paraId="17A4BF26" w14:textId="77777777" w:rsidR="00901AEC" w:rsidRPr="006F3110" w:rsidRDefault="00901AEC" w:rsidP="002915EC">
      <w:pPr>
        <w:jc w:val="both"/>
        <w:rPr>
          <w:rFonts w:ascii="Arial" w:hAnsi="Arial" w:cs="Arial"/>
          <w:szCs w:val="20"/>
        </w:rPr>
      </w:pPr>
    </w:p>
    <w:p w14:paraId="2645E282" w14:textId="77777777" w:rsidR="00901AEC" w:rsidRPr="006F3110" w:rsidRDefault="00901AEC" w:rsidP="002915EC">
      <w:pPr>
        <w:jc w:val="both"/>
        <w:rPr>
          <w:rFonts w:ascii="Arial" w:hAnsi="Arial" w:cs="Arial"/>
          <w:szCs w:val="20"/>
        </w:rPr>
      </w:pPr>
    </w:p>
    <w:p w14:paraId="38825205" w14:textId="5BB8E059" w:rsidR="00547D73" w:rsidRDefault="00547D73" w:rsidP="00235CDB">
      <w:pPr>
        <w:pStyle w:val="Heading2"/>
        <w:rPr>
          <w:rFonts w:ascii="Arial" w:hAnsi="Arial" w:cs="Arial"/>
          <w:b w:val="0"/>
        </w:rPr>
      </w:pPr>
    </w:p>
    <w:p w14:paraId="5E8393EA" w14:textId="78CE7330" w:rsidR="00C27BBD" w:rsidRDefault="00C27BBD" w:rsidP="00C27BBD"/>
    <w:p w14:paraId="2325E9F5" w14:textId="77777777" w:rsidR="00C27BBD" w:rsidRPr="00C27BBD" w:rsidRDefault="00C27BBD" w:rsidP="00C27BBD"/>
    <w:p w14:paraId="620F5690" w14:textId="68B0DEB0" w:rsidR="00901AEC" w:rsidRPr="0040349A" w:rsidRDefault="0047228F" w:rsidP="00235CDB">
      <w:pPr>
        <w:pStyle w:val="Heading2"/>
        <w:rPr>
          <w:rFonts w:ascii="Arial" w:hAnsi="Arial" w:cs="Arial"/>
          <w:bCs w:val="0"/>
          <w:color w:val="000000" w:themeColor="text1"/>
        </w:rPr>
      </w:pPr>
      <w:r w:rsidRPr="0040349A">
        <w:rPr>
          <w:rFonts w:ascii="Arial" w:hAnsi="Arial" w:cs="Arial"/>
          <w:bCs w:val="0"/>
          <w:color w:val="000000" w:themeColor="text1"/>
        </w:rPr>
        <w:lastRenderedPageBreak/>
        <w:t>ARTICLE VII</w:t>
      </w:r>
      <w:r w:rsidR="00181D64" w:rsidRPr="0040349A">
        <w:rPr>
          <w:rFonts w:ascii="Arial" w:hAnsi="Arial" w:cs="Arial"/>
          <w:bCs w:val="0"/>
          <w:color w:val="000000" w:themeColor="text1"/>
        </w:rPr>
        <w:t>I</w:t>
      </w:r>
    </w:p>
    <w:p w14:paraId="0FB00BFA" w14:textId="2491BFF2" w:rsidR="00901AEC" w:rsidRPr="006F3110" w:rsidRDefault="0047228F" w:rsidP="001E7A61">
      <w:pPr>
        <w:spacing w:line="360" w:lineRule="auto"/>
        <w:jc w:val="center"/>
        <w:rPr>
          <w:rFonts w:ascii="Arial" w:hAnsi="Arial" w:cs="Arial"/>
          <w:b/>
          <w:szCs w:val="20"/>
        </w:rPr>
      </w:pPr>
      <w:r w:rsidRPr="006F3110">
        <w:rPr>
          <w:rFonts w:ascii="Arial" w:hAnsi="Arial" w:cs="Arial"/>
          <w:b/>
          <w:szCs w:val="20"/>
        </w:rPr>
        <w:t>Membership Votes</w:t>
      </w:r>
    </w:p>
    <w:p w14:paraId="6FC83CA0" w14:textId="0CD45377" w:rsidR="00901AEC" w:rsidRPr="006F3110" w:rsidRDefault="0047228F" w:rsidP="003D027E">
      <w:pPr>
        <w:pStyle w:val="BodyTextIndent"/>
        <w:numPr>
          <w:ilvl w:val="0"/>
          <w:numId w:val="9"/>
        </w:numPr>
        <w:jc w:val="both"/>
        <w:rPr>
          <w:rFonts w:ascii="Arial" w:hAnsi="Arial" w:cs="Arial"/>
        </w:rPr>
      </w:pPr>
      <w:r w:rsidRPr="006F3110">
        <w:rPr>
          <w:rFonts w:ascii="Arial" w:hAnsi="Arial" w:cs="Arial"/>
        </w:rPr>
        <w:t>Each adult member</w:t>
      </w:r>
      <w:r w:rsidR="00CE7E7E">
        <w:rPr>
          <w:rFonts w:ascii="Arial" w:hAnsi="Arial" w:cs="Arial"/>
        </w:rPr>
        <w:t>/</w:t>
      </w:r>
      <w:r w:rsidR="00CE7E7E" w:rsidRPr="0040349A">
        <w:rPr>
          <w:rFonts w:ascii="Arial" w:hAnsi="Arial" w:cs="Arial"/>
          <w:color w:val="000000" w:themeColor="text1"/>
        </w:rPr>
        <w:t>sponsor</w:t>
      </w:r>
      <w:r w:rsidRPr="0040349A">
        <w:rPr>
          <w:rFonts w:ascii="Arial" w:hAnsi="Arial" w:cs="Arial"/>
          <w:b/>
          <w:bCs/>
          <w:color w:val="000000" w:themeColor="text1"/>
        </w:rPr>
        <w:t xml:space="preserve"> </w:t>
      </w:r>
      <w:r w:rsidRPr="006F3110">
        <w:rPr>
          <w:rFonts w:ascii="Arial" w:hAnsi="Arial" w:cs="Arial"/>
        </w:rPr>
        <w:t>as hereinbefore defined shall be entitled to one (1) vote at membership meetings.</w:t>
      </w:r>
    </w:p>
    <w:p w14:paraId="6FCAC46A" w14:textId="77777777" w:rsidR="00901AEC" w:rsidRPr="006F3110" w:rsidRDefault="00901AEC" w:rsidP="002915EC">
      <w:pPr>
        <w:jc w:val="both"/>
        <w:rPr>
          <w:rFonts w:ascii="Arial" w:hAnsi="Arial" w:cs="Arial"/>
          <w:szCs w:val="20"/>
        </w:rPr>
      </w:pPr>
    </w:p>
    <w:p w14:paraId="50DE0986" w14:textId="40B49ECF" w:rsidR="00901AEC" w:rsidRPr="003D027E" w:rsidRDefault="0047228F" w:rsidP="003D027E">
      <w:pPr>
        <w:pStyle w:val="ListParagraph"/>
        <w:numPr>
          <w:ilvl w:val="0"/>
          <w:numId w:val="9"/>
        </w:numPr>
        <w:jc w:val="both"/>
        <w:rPr>
          <w:rFonts w:ascii="Arial" w:hAnsi="Arial" w:cs="Arial"/>
          <w:szCs w:val="20"/>
        </w:rPr>
      </w:pPr>
      <w:r w:rsidRPr="003D027E">
        <w:rPr>
          <w:rFonts w:ascii="Arial" w:hAnsi="Arial" w:cs="Arial"/>
          <w:szCs w:val="20"/>
        </w:rPr>
        <w:t>Voting by proxy by members shall be allowed.</w:t>
      </w:r>
    </w:p>
    <w:p w14:paraId="71202C9F" w14:textId="77777777" w:rsidR="00901AEC" w:rsidRPr="006F3110" w:rsidRDefault="00901AEC" w:rsidP="002915EC">
      <w:pPr>
        <w:jc w:val="both"/>
        <w:rPr>
          <w:rFonts w:ascii="Arial" w:hAnsi="Arial" w:cs="Arial"/>
          <w:szCs w:val="20"/>
        </w:rPr>
      </w:pPr>
    </w:p>
    <w:p w14:paraId="7A5CD2E2" w14:textId="6C3D4FC1" w:rsidR="00901AEC" w:rsidRPr="003D027E" w:rsidRDefault="0047228F" w:rsidP="003D027E">
      <w:pPr>
        <w:pStyle w:val="ListParagraph"/>
        <w:numPr>
          <w:ilvl w:val="0"/>
          <w:numId w:val="9"/>
        </w:numPr>
        <w:jc w:val="both"/>
        <w:rPr>
          <w:rFonts w:ascii="Arial" w:hAnsi="Arial" w:cs="Arial"/>
          <w:szCs w:val="20"/>
        </w:rPr>
      </w:pPr>
      <w:r w:rsidRPr="003D027E">
        <w:rPr>
          <w:rFonts w:ascii="Arial" w:hAnsi="Arial" w:cs="Arial"/>
          <w:szCs w:val="20"/>
        </w:rPr>
        <w:t>Cumulative voting by members shall not be allowed.</w:t>
      </w:r>
    </w:p>
    <w:p w14:paraId="7DFA18E5" w14:textId="77777777" w:rsidR="002915EC" w:rsidRPr="006F3110" w:rsidRDefault="002915EC" w:rsidP="002915EC">
      <w:pPr>
        <w:spacing w:line="360" w:lineRule="auto"/>
        <w:jc w:val="both"/>
        <w:rPr>
          <w:rFonts w:ascii="Arial" w:hAnsi="Arial" w:cs="Arial"/>
          <w:szCs w:val="20"/>
        </w:rPr>
      </w:pPr>
    </w:p>
    <w:p w14:paraId="77B4AA6F" w14:textId="77777777" w:rsidR="002915EC" w:rsidRPr="006F3110" w:rsidRDefault="002915EC" w:rsidP="002915EC">
      <w:pPr>
        <w:spacing w:line="360" w:lineRule="auto"/>
        <w:jc w:val="both"/>
        <w:rPr>
          <w:rFonts w:ascii="Arial" w:hAnsi="Arial" w:cs="Arial"/>
          <w:bCs/>
          <w:szCs w:val="20"/>
          <w:u w:val="single"/>
        </w:rPr>
      </w:pPr>
    </w:p>
    <w:p w14:paraId="67B74047" w14:textId="645BF7FA" w:rsidR="00901AEC" w:rsidRPr="0040349A" w:rsidRDefault="0047228F" w:rsidP="001E7A61">
      <w:pPr>
        <w:pStyle w:val="Heading2"/>
        <w:rPr>
          <w:rFonts w:ascii="Arial" w:hAnsi="Arial" w:cs="Arial"/>
          <w:bCs w:val="0"/>
          <w:color w:val="000000" w:themeColor="text1"/>
        </w:rPr>
      </w:pPr>
      <w:r w:rsidRPr="0040349A">
        <w:rPr>
          <w:rFonts w:ascii="Arial" w:hAnsi="Arial" w:cs="Arial"/>
          <w:bCs w:val="0"/>
          <w:color w:val="000000" w:themeColor="text1"/>
        </w:rPr>
        <w:t xml:space="preserve">ARTICLE </w:t>
      </w:r>
      <w:r w:rsidR="00181D64" w:rsidRPr="0040349A">
        <w:rPr>
          <w:rFonts w:ascii="Arial" w:hAnsi="Arial" w:cs="Arial"/>
          <w:bCs w:val="0"/>
          <w:color w:val="000000" w:themeColor="text1"/>
        </w:rPr>
        <w:t>I</w:t>
      </w:r>
      <w:r w:rsidRPr="0040349A">
        <w:rPr>
          <w:rFonts w:ascii="Arial" w:hAnsi="Arial" w:cs="Arial"/>
          <w:bCs w:val="0"/>
          <w:color w:val="000000" w:themeColor="text1"/>
        </w:rPr>
        <w:t>X</w:t>
      </w:r>
    </w:p>
    <w:p w14:paraId="6C59339C" w14:textId="509B7E20" w:rsidR="00901AEC" w:rsidRPr="006F3110" w:rsidRDefault="0047228F" w:rsidP="001E7A61">
      <w:pPr>
        <w:pStyle w:val="Heading1"/>
        <w:spacing w:line="360" w:lineRule="auto"/>
        <w:rPr>
          <w:rFonts w:ascii="Arial" w:hAnsi="Arial" w:cs="Arial"/>
          <w:b/>
          <w:u w:val="none"/>
        </w:rPr>
      </w:pPr>
      <w:r w:rsidRPr="006F3110">
        <w:rPr>
          <w:rFonts w:ascii="Arial" w:hAnsi="Arial" w:cs="Arial"/>
          <w:b/>
          <w:u w:val="none"/>
        </w:rPr>
        <w:t>Contracts, Loans, Checks</w:t>
      </w:r>
      <w:r w:rsidR="005438AA">
        <w:rPr>
          <w:rFonts w:ascii="Arial" w:hAnsi="Arial" w:cs="Arial"/>
          <w:b/>
          <w:u w:val="none"/>
        </w:rPr>
        <w:t xml:space="preserve">, </w:t>
      </w:r>
      <w:r w:rsidR="005438AA" w:rsidRPr="0040349A">
        <w:rPr>
          <w:rFonts w:ascii="Arial" w:hAnsi="Arial" w:cs="Arial"/>
          <w:b/>
          <w:color w:val="000000" w:themeColor="text1"/>
          <w:u w:val="none"/>
        </w:rPr>
        <w:t>Expenses</w:t>
      </w:r>
      <w:r w:rsidR="005438AA">
        <w:rPr>
          <w:rFonts w:ascii="Arial" w:hAnsi="Arial" w:cs="Arial"/>
          <w:b/>
          <w:u w:val="none"/>
        </w:rPr>
        <w:t xml:space="preserve"> </w:t>
      </w:r>
      <w:r w:rsidRPr="006F3110">
        <w:rPr>
          <w:rFonts w:ascii="Arial" w:hAnsi="Arial" w:cs="Arial"/>
          <w:b/>
          <w:u w:val="none"/>
        </w:rPr>
        <w:t>and Deposits</w:t>
      </w:r>
    </w:p>
    <w:p w14:paraId="351DE255" w14:textId="3E2C7B40" w:rsidR="00901AEC" w:rsidRPr="003D027E" w:rsidRDefault="0047228F" w:rsidP="003D027E">
      <w:pPr>
        <w:pStyle w:val="ListParagraph"/>
        <w:numPr>
          <w:ilvl w:val="0"/>
          <w:numId w:val="6"/>
        </w:numPr>
        <w:jc w:val="both"/>
        <w:rPr>
          <w:rFonts w:ascii="Arial" w:hAnsi="Arial" w:cs="Arial"/>
          <w:szCs w:val="20"/>
        </w:rPr>
      </w:pPr>
      <w:r w:rsidRPr="003D027E">
        <w:rPr>
          <w:rFonts w:ascii="Arial" w:hAnsi="Arial" w:cs="Arial"/>
          <w:szCs w:val="20"/>
        </w:rPr>
        <w:t>Only the Board of Directors may authorize any officer or officers, agent or agents, to enter into any contract or to execute and deliver any instrument in the name and on behalf of the corporation, and such authorization may be general or confined to specific instances.</w:t>
      </w:r>
    </w:p>
    <w:p w14:paraId="568097B1" w14:textId="77777777" w:rsidR="00901AEC" w:rsidRPr="006F3110" w:rsidRDefault="00901AEC" w:rsidP="002915EC">
      <w:pPr>
        <w:jc w:val="both"/>
        <w:rPr>
          <w:rFonts w:ascii="Arial" w:hAnsi="Arial" w:cs="Arial"/>
          <w:szCs w:val="20"/>
        </w:rPr>
      </w:pPr>
    </w:p>
    <w:p w14:paraId="1E483FB6" w14:textId="4B811560" w:rsidR="00901AEC" w:rsidRPr="003D027E" w:rsidRDefault="0047228F" w:rsidP="003D027E">
      <w:pPr>
        <w:pStyle w:val="ListParagraph"/>
        <w:numPr>
          <w:ilvl w:val="0"/>
          <w:numId w:val="6"/>
        </w:numPr>
        <w:jc w:val="both"/>
        <w:rPr>
          <w:rFonts w:ascii="Arial" w:hAnsi="Arial" w:cs="Arial"/>
          <w:szCs w:val="20"/>
        </w:rPr>
      </w:pPr>
      <w:r w:rsidRPr="003D027E">
        <w:rPr>
          <w:rFonts w:ascii="Arial" w:hAnsi="Arial" w:cs="Arial"/>
          <w:szCs w:val="20"/>
        </w:rPr>
        <w:t>No loans shall be contracted on behalf of the corporation and no evidence of indebtedness shall be issued in its name unless authorized in advance by or under authority of a resolution of the Board of Directors. Such authorization may be general or confined to specific instances.</w:t>
      </w:r>
    </w:p>
    <w:p w14:paraId="54C0FDDC" w14:textId="6C3A1F66" w:rsidR="00901AEC" w:rsidRPr="006F3110" w:rsidRDefault="00901AEC" w:rsidP="003D027E">
      <w:pPr>
        <w:ind w:firstLine="60"/>
        <w:jc w:val="both"/>
        <w:rPr>
          <w:rFonts w:ascii="Arial" w:hAnsi="Arial" w:cs="Arial"/>
          <w:szCs w:val="20"/>
        </w:rPr>
      </w:pPr>
    </w:p>
    <w:p w14:paraId="0AD7CB79" w14:textId="321DD686" w:rsidR="00901AEC" w:rsidRPr="003D027E" w:rsidRDefault="0047228F" w:rsidP="003D027E">
      <w:pPr>
        <w:pStyle w:val="ListParagraph"/>
        <w:numPr>
          <w:ilvl w:val="0"/>
          <w:numId w:val="6"/>
        </w:numPr>
        <w:jc w:val="both"/>
        <w:rPr>
          <w:rFonts w:ascii="Arial" w:hAnsi="Arial" w:cs="Arial"/>
          <w:szCs w:val="20"/>
        </w:rPr>
      </w:pPr>
      <w:r w:rsidRPr="003D027E">
        <w:rPr>
          <w:rFonts w:ascii="Arial" w:hAnsi="Arial" w:cs="Arial"/>
          <w:szCs w:val="20"/>
        </w:rPr>
        <w:t>All checks, drafts or other orders for payment of money, notes or other evidences of indebtedness issued in the name of the corporation shall be signed by such officer or officers, agent or agents of the corporation, and in such manner as may from time-to-time be determined by or under the authority of a resolution of the Board of Directors.</w:t>
      </w:r>
    </w:p>
    <w:p w14:paraId="13A59FAD" w14:textId="77777777" w:rsidR="00901AEC" w:rsidRPr="006F3110" w:rsidRDefault="00901AEC" w:rsidP="002915EC">
      <w:pPr>
        <w:jc w:val="both"/>
        <w:rPr>
          <w:rFonts w:ascii="Arial" w:hAnsi="Arial" w:cs="Arial"/>
          <w:szCs w:val="20"/>
        </w:rPr>
      </w:pPr>
    </w:p>
    <w:p w14:paraId="53EB6499" w14:textId="38C206A7" w:rsidR="00901AEC" w:rsidRPr="006D1D2D" w:rsidRDefault="0047228F" w:rsidP="006D1D2D">
      <w:pPr>
        <w:pStyle w:val="ListParagraph"/>
        <w:numPr>
          <w:ilvl w:val="0"/>
          <w:numId w:val="6"/>
        </w:numPr>
        <w:jc w:val="both"/>
        <w:rPr>
          <w:rFonts w:ascii="Arial" w:hAnsi="Arial" w:cs="Arial"/>
          <w:szCs w:val="20"/>
        </w:rPr>
      </w:pPr>
      <w:r w:rsidRPr="003D027E">
        <w:rPr>
          <w:rFonts w:ascii="Arial" w:hAnsi="Arial" w:cs="Arial"/>
          <w:szCs w:val="20"/>
        </w:rPr>
        <w:t>All funds of the corporation not otherwise employed shall be deposited from time-to-time to the credit of the corporation in such banks, trust companies or other depositories as may be selected by or under authority of the Board of Directors.</w:t>
      </w:r>
      <w:r w:rsidR="006D1D2D">
        <w:rPr>
          <w:rFonts w:ascii="Arial" w:hAnsi="Arial" w:cs="Arial"/>
          <w:szCs w:val="20"/>
        </w:rPr>
        <w:t xml:space="preserve"> </w:t>
      </w:r>
      <w:r w:rsidR="006D1D2D">
        <w:rPr>
          <w:rFonts w:ascii="Arial" w:hAnsi="Arial" w:cs="Arial"/>
          <w:szCs w:val="20"/>
        </w:rPr>
        <w:br/>
      </w:r>
    </w:p>
    <w:p w14:paraId="51A681FA" w14:textId="00CF7B7E" w:rsidR="00DD5E7F" w:rsidRPr="0040349A" w:rsidRDefault="00DD5E7F" w:rsidP="003D027E">
      <w:pPr>
        <w:pStyle w:val="ListParagraph"/>
        <w:numPr>
          <w:ilvl w:val="0"/>
          <w:numId w:val="6"/>
        </w:numPr>
        <w:jc w:val="both"/>
        <w:rPr>
          <w:rFonts w:ascii="Arial" w:hAnsi="Arial" w:cs="Arial"/>
          <w:color w:val="000000" w:themeColor="text1"/>
          <w:szCs w:val="20"/>
        </w:rPr>
      </w:pPr>
      <w:r w:rsidRPr="0040349A">
        <w:rPr>
          <w:rFonts w:ascii="Arial" w:hAnsi="Arial" w:cs="Arial"/>
          <w:color w:val="000000" w:themeColor="text1"/>
          <w:szCs w:val="20"/>
        </w:rPr>
        <w:t xml:space="preserve">The Marion Baumann Fund for Musical Theatre shall be used </w:t>
      </w:r>
      <w:r w:rsidR="003D027E" w:rsidRPr="0040349A">
        <w:rPr>
          <w:rFonts w:ascii="Arial" w:hAnsi="Arial" w:cs="Arial"/>
          <w:color w:val="000000" w:themeColor="text1"/>
          <w:szCs w:val="20"/>
        </w:rPr>
        <w:t xml:space="preserve">exclusively </w:t>
      </w:r>
      <w:r w:rsidRPr="0040349A">
        <w:rPr>
          <w:rFonts w:ascii="Arial" w:hAnsi="Arial" w:cs="Arial"/>
          <w:color w:val="000000" w:themeColor="text1"/>
          <w:szCs w:val="20"/>
        </w:rPr>
        <w:t xml:space="preserve">for production expenses for musicals. A representative of the family shall be </w:t>
      </w:r>
      <w:r w:rsidR="003D027E" w:rsidRPr="0040349A">
        <w:rPr>
          <w:rFonts w:ascii="Arial" w:hAnsi="Arial" w:cs="Arial"/>
          <w:color w:val="000000" w:themeColor="text1"/>
          <w:szCs w:val="20"/>
        </w:rPr>
        <w:t>appointed to assist with oversight.</w:t>
      </w:r>
    </w:p>
    <w:p w14:paraId="087F16A1" w14:textId="77777777" w:rsidR="00901AEC" w:rsidRPr="0040349A" w:rsidRDefault="00901AEC" w:rsidP="002915EC">
      <w:pPr>
        <w:jc w:val="both"/>
        <w:rPr>
          <w:rFonts w:ascii="Arial" w:hAnsi="Arial" w:cs="Arial"/>
          <w:color w:val="000000" w:themeColor="text1"/>
          <w:szCs w:val="20"/>
        </w:rPr>
      </w:pPr>
    </w:p>
    <w:p w14:paraId="0E93D830" w14:textId="35B14B5C" w:rsidR="00901AEC" w:rsidRPr="0040349A" w:rsidRDefault="0047228F" w:rsidP="003D027E">
      <w:pPr>
        <w:pStyle w:val="ListParagraph"/>
        <w:numPr>
          <w:ilvl w:val="0"/>
          <w:numId w:val="6"/>
        </w:numPr>
        <w:jc w:val="both"/>
        <w:rPr>
          <w:rFonts w:ascii="Arial" w:hAnsi="Arial" w:cs="Arial"/>
          <w:color w:val="000000" w:themeColor="text1"/>
          <w:szCs w:val="20"/>
        </w:rPr>
      </w:pPr>
      <w:r w:rsidRPr="0040349A">
        <w:rPr>
          <w:rFonts w:ascii="Arial" w:hAnsi="Arial" w:cs="Arial"/>
          <w:color w:val="000000" w:themeColor="text1"/>
          <w:szCs w:val="20"/>
        </w:rPr>
        <w:t>The Treasurer shall have the books of the corporation audited annually by an outside auditor and shall deliver a copy of that audit to the Board of Directors in conjunction and concurrently with the Federal information return and report.</w:t>
      </w:r>
      <w:r w:rsidR="004A6CDD" w:rsidRPr="0040349A">
        <w:rPr>
          <w:rFonts w:ascii="Arial" w:hAnsi="Arial" w:cs="Arial"/>
          <w:color w:val="000000" w:themeColor="text1"/>
          <w:szCs w:val="20"/>
        </w:rPr>
        <w:t xml:space="preserve"> </w:t>
      </w:r>
      <w:r w:rsidR="0040349A" w:rsidRPr="0040349A">
        <w:rPr>
          <w:rFonts w:ascii="Arial" w:hAnsi="Arial" w:cs="Arial"/>
          <w:color w:val="000000" w:themeColor="text1"/>
          <w:szCs w:val="20"/>
        </w:rPr>
        <w:t xml:space="preserve">When new treasurer is appointed </w:t>
      </w:r>
      <w:r w:rsidR="004A25EB" w:rsidRPr="0040349A">
        <w:rPr>
          <w:rFonts w:ascii="Arial" w:hAnsi="Arial" w:cs="Arial"/>
          <w:color w:val="000000" w:themeColor="text1"/>
          <w:szCs w:val="20"/>
        </w:rPr>
        <w:t>when new treasurer appointed as well as annuall</w:t>
      </w:r>
      <w:r w:rsidR="0040349A" w:rsidRPr="0040349A">
        <w:rPr>
          <w:rFonts w:ascii="Arial" w:hAnsi="Arial" w:cs="Arial"/>
          <w:color w:val="000000" w:themeColor="text1"/>
          <w:szCs w:val="20"/>
        </w:rPr>
        <w:t>y.</w:t>
      </w:r>
    </w:p>
    <w:p w14:paraId="4416CA48" w14:textId="77777777" w:rsidR="005438AA" w:rsidRPr="005438AA" w:rsidRDefault="005438AA" w:rsidP="005438AA">
      <w:pPr>
        <w:pStyle w:val="ListParagraph"/>
        <w:rPr>
          <w:rFonts w:ascii="Arial" w:hAnsi="Arial" w:cs="Arial"/>
          <w:b/>
          <w:bCs/>
          <w:color w:val="FF0000"/>
          <w:szCs w:val="20"/>
        </w:rPr>
      </w:pPr>
    </w:p>
    <w:p w14:paraId="013A2B22" w14:textId="1CC0704B" w:rsidR="0040349A" w:rsidRPr="005204FA" w:rsidRDefault="005438AA" w:rsidP="005204FA">
      <w:pPr>
        <w:pStyle w:val="ListParagraph"/>
        <w:numPr>
          <w:ilvl w:val="0"/>
          <w:numId w:val="6"/>
        </w:numPr>
        <w:jc w:val="both"/>
        <w:rPr>
          <w:rFonts w:ascii="Arial" w:hAnsi="Arial" w:cs="Arial"/>
          <w:color w:val="000000" w:themeColor="text1"/>
          <w:szCs w:val="20"/>
        </w:rPr>
      </w:pPr>
      <w:r w:rsidRPr="0040349A">
        <w:rPr>
          <w:rFonts w:ascii="Arial" w:hAnsi="Arial" w:cs="Arial"/>
          <w:color w:val="000000" w:themeColor="text1"/>
          <w:szCs w:val="20"/>
        </w:rPr>
        <w:t xml:space="preserve">No part of the income or assets of the corporation shall be distributable to or inure to the benefit of any of its individual directors, officers, or members. Reasonable compensation or wages, however, may be established and paid for services rendered or work performed by the officers and/or employees of the corporation. Directors, officers and authorized </w:t>
      </w:r>
      <w:r w:rsidRPr="0040349A">
        <w:rPr>
          <w:rFonts w:ascii="Arial" w:hAnsi="Arial" w:cs="Arial"/>
          <w:color w:val="000000" w:themeColor="text1"/>
          <w:szCs w:val="20"/>
        </w:rPr>
        <w:lastRenderedPageBreak/>
        <w:t>members may be reimbursed by the corporation for expenses incurred by them for the benefit of the corporation. Expenditures for any single item or purpose exceeding $200 must receive prior approval of the Board of Directors, either by inclusion in an approved operating budget or an approved production</w:t>
      </w:r>
      <w:r w:rsidRPr="0040349A">
        <w:rPr>
          <w:rFonts w:ascii="Arial" w:hAnsi="Arial" w:cs="Arial"/>
          <w:b/>
          <w:bCs/>
          <w:color w:val="000000" w:themeColor="text1"/>
          <w:szCs w:val="20"/>
        </w:rPr>
        <w:t xml:space="preserve"> </w:t>
      </w:r>
      <w:r w:rsidRPr="0040349A">
        <w:rPr>
          <w:rFonts w:ascii="Arial" w:hAnsi="Arial" w:cs="Arial"/>
          <w:color w:val="000000" w:themeColor="text1"/>
          <w:szCs w:val="20"/>
        </w:rPr>
        <w:t>budget, or by special requisition to the Board of Directors</w:t>
      </w:r>
    </w:p>
    <w:p w14:paraId="0F309B39" w14:textId="56BF8C05" w:rsidR="0040349A" w:rsidRDefault="0040349A" w:rsidP="002915EC">
      <w:pPr>
        <w:spacing w:line="360" w:lineRule="auto"/>
        <w:jc w:val="both"/>
        <w:rPr>
          <w:rFonts w:ascii="Arial" w:hAnsi="Arial" w:cs="Arial"/>
          <w:b/>
          <w:bCs/>
          <w:color w:val="FF0000"/>
          <w:szCs w:val="20"/>
        </w:rPr>
      </w:pPr>
    </w:p>
    <w:p w14:paraId="0D6B87C1" w14:textId="77777777" w:rsidR="0040349A" w:rsidRPr="004A6CDD" w:rsidRDefault="0040349A" w:rsidP="002915EC">
      <w:pPr>
        <w:spacing w:line="360" w:lineRule="auto"/>
        <w:jc w:val="both"/>
        <w:rPr>
          <w:rFonts w:ascii="Arial" w:hAnsi="Arial" w:cs="Arial"/>
          <w:b/>
          <w:bCs/>
          <w:color w:val="FF0000"/>
          <w:szCs w:val="20"/>
        </w:rPr>
      </w:pPr>
    </w:p>
    <w:p w14:paraId="58D957AB" w14:textId="37451D32" w:rsidR="00901AEC" w:rsidRPr="0040349A" w:rsidRDefault="0047228F" w:rsidP="001E7A61">
      <w:pPr>
        <w:spacing w:line="360" w:lineRule="auto"/>
        <w:jc w:val="center"/>
        <w:rPr>
          <w:rFonts w:ascii="Arial" w:hAnsi="Arial" w:cs="Arial"/>
          <w:b/>
          <w:color w:val="000000" w:themeColor="text1"/>
          <w:szCs w:val="20"/>
          <w:u w:val="single"/>
        </w:rPr>
      </w:pPr>
      <w:r w:rsidRPr="0040349A">
        <w:rPr>
          <w:rFonts w:ascii="Arial" w:hAnsi="Arial" w:cs="Arial"/>
          <w:b/>
          <w:color w:val="000000" w:themeColor="text1"/>
          <w:szCs w:val="20"/>
          <w:u w:val="single"/>
        </w:rPr>
        <w:t>ARTICLE X</w:t>
      </w:r>
    </w:p>
    <w:p w14:paraId="4F6C4E41" w14:textId="1979C7E9" w:rsidR="00901AEC" w:rsidRPr="006F3110" w:rsidRDefault="0047228F" w:rsidP="001E7A61">
      <w:pPr>
        <w:pStyle w:val="Heading1"/>
        <w:spacing w:line="360" w:lineRule="auto"/>
        <w:rPr>
          <w:rFonts w:ascii="Arial" w:hAnsi="Arial" w:cs="Arial"/>
          <w:b/>
          <w:u w:val="none"/>
        </w:rPr>
      </w:pPr>
      <w:r w:rsidRPr="006F3110">
        <w:rPr>
          <w:rFonts w:ascii="Arial" w:hAnsi="Arial" w:cs="Arial"/>
          <w:b/>
          <w:u w:val="none"/>
        </w:rPr>
        <w:t>Receipts</w:t>
      </w:r>
    </w:p>
    <w:p w14:paraId="0902EDFB" w14:textId="1D2A0318" w:rsidR="00901AEC" w:rsidRPr="006F3110" w:rsidRDefault="0047228F" w:rsidP="003D027E">
      <w:pPr>
        <w:pStyle w:val="BodyTextIndent"/>
        <w:numPr>
          <w:ilvl w:val="0"/>
          <w:numId w:val="7"/>
        </w:numPr>
        <w:jc w:val="both"/>
        <w:rPr>
          <w:rFonts w:ascii="Arial" w:hAnsi="Arial" w:cs="Arial"/>
        </w:rPr>
      </w:pPr>
      <w:r w:rsidRPr="006F3110">
        <w:rPr>
          <w:rFonts w:ascii="Arial" w:hAnsi="Arial" w:cs="Arial"/>
        </w:rPr>
        <w:t>The Directors may receive and accept property, whether real, personal or mixed, by way of gift, bequest or devise, from any person, government, firm, trust or corporation, to be held, administered and disposed of in accordance with and pursuant to the provisions of the Articles of Incorporation and the Bylaws of this corporation. However, no gift, bequest or devise shall be received and accepted if it be conditioned or limited in such manner as to require the disposition of the income or its principal to any person or organization other than those within the meaning of the terms and limitations of the Articles of Incorporation or as shall, in the opinion of the Directors, jeopardize the Federal Income Tax exemption of this corporation pursuant to Section 50l(c)(3) of the Internal Revenue Code.</w:t>
      </w:r>
    </w:p>
    <w:p w14:paraId="50706BE8" w14:textId="77777777" w:rsidR="00901AEC" w:rsidRPr="006F3110" w:rsidRDefault="00901AEC" w:rsidP="002915EC">
      <w:pPr>
        <w:jc w:val="both"/>
        <w:rPr>
          <w:rFonts w:ascii="Arial" w:hAnsi="Arial" w:cs="Arial"/>
          <w:szCs w:val="20"/>
        </w:rPr>
      </w:pPr>
    </w:p>
    <w:p w14:paraId="0A70B04A" w14:textId="07B4B6DB" w:rsidR="00901AEC" w:rsidRPr="003D027E" w:rsidRDefault="0047228F" w:rsidP="003D027E">
      <w:pPr>
        <w:pStyle w:val="ListParagraph"/>
        <w:numPr>
          <w:ilvl w:val="0"/>
          <w:numId w:val="7"/>
        </w:numPr>
        <w:jc w:val="both"/>
        <w:rPr>
          <w:rFonts w:ascii="Arial" w:hAnsi="Arial" w:cs="Arial"/>
          <w:szCs w:val="20"/>
        </w:rPr>
      </w:pPr>
      <w:r w:rsidRPr="003D027E">
        <w:rPr>
          <w:rFonts w:ascii="Arial" w:hAnsi="Arial" w:cs="Arial"/>
          <w:szCs w:val="20"/>
        </w:rPr>
        <w:t xml:space="preserve">The principal and income of all property received and accepted by the corporation shall </w:t>
      </w:r>
      <w:r w:rsidR="002915EC" w:rsidRPr="003D027E">
        <w:rPr>
          <w:rFonts w:ascii="Arial" w:hAnsi="Arial" w:cs="Arial"/>
          <w:szCs w:val="20"/>
        </w:rPr>
        <w:t>be invested</w:t>
      </w:r>
      <w:r w:rsidRPr="003D027E">
        <w:rPr>
          <w:rFonts w:ascii="Arial" w:hAnsi="Arial" w:cs="Arial"/>
          <w:szCs w:val="20"/>
        </w:rPr>
        <w:t>, reinvested, paid and distributed in a manner consistent with the corporate purpose and limitations established in the Articles of Incorporation, and in such amount as the</w:t>
      </w:r>
      <w:r w:rsidR="00AF2B9A" w:rsidRPr="003D027E">
        <w:rPr>
          <w:rFonts w:ascii="Arial" w:hAnsi="Arial" w:cs="Arial"/>
          <w:szCs w:val="20"/>
        </w:rPr>
        <w:t xml:space="preserve"> </w:t>
      </w:r>
      <w:r w:rsidRPr="003D027E">
        <w:rPr>
          <w:rFonts w:ascii="Arial" w:hAnsi="Arial" w:cs="Arial"/>
          <w:szCs w:val="20"/>
        </w:rPr>
        <w:t>Directors shall from time-to-time determine; and in such manner as is necessary to comply with the proper sections of the Internal Revenue Code as now enforced or as may be here</w:t>
      </w:r>
      <w:r w:rsidR="00AF2B9A" w:rsidRPr="003D027E">
        <w:rPr>
          <w:rFonts w:ascii="Arial" w:hAnsi="Arial" w:cs="Arial"/>
          <w:szCs w:val="20"/>
        </w:rPr>
        <w:t>to</w:t>
      </w:r>
      <w:r w:rsidRPr="003D027E">
        <w:rPr>
          <w:rFonts w:ascii="Arial" w:hAnsi="Arial" w:cs="Arial"/>
          <w:szCs w:val="20"/>
        </w:rPr>
        <w:t>fore amended. Any distribution made hereunder may be made in such form as the Directors see fit, including distribution in kind.</w:t>
      </w:r>
    </w:p>
    <w:p w14:paraId="2027B9FC" w14:textId="77777777" w:rsidR="00901AEC" w:rsidRPr="006F3110" w:rsidRDefault="00901AEC" w:rsidP="002915EC">
      <w:pPr>
        <w:jc w:val="both"/>
        <w:rPr>
          <w:rFonts w:ascii="Arial" w:hAnsi="Arial" w:cs="Arial"/>
          <w:szCs w:val="20"/>
        </w:rPr>
      </w:pPr>
    </w:p>
    <w:p w14:paraId="2F16CDBE" w14:textId="77777777" w:rsidR="00901AEC" w:rsidRPr="006F3110" w:rsidRDefault="00901AEC" w:rsidP="002915EC">
      <w:pPr>
        <w:jc w:val="both"/>
        <w:rPr>
          <w:rFonts w:ascii="Arial" w:hAnsi="Arial" w:cs="Arial"/>
          <w:szCs w:val="20"/>
        </w:rPr>
      </w:pPr>
    </w:p>
    <w:p w14:paraId="18DFB9A8" w14:textId="4AF8ACB9" w:rsidR="00901AEC" w:rsidRPr="0040349A" w:rsidRDefault="0047228F" w:rsidP="001E7A61">
      <w:pPr>
        <w:pStyle w:val="Heading2"/>
        <w:rPr>
          <w:rFonts w:ascii="Arial" w:hAnsi="Arial" w:cs="Arial"/>
          <w:bCs w:val="0"/>
          <w:color w:val="000000" w:themeColor="text1"/>
        </w:rPr>
      </w:pPr>
      <w:r w:rsidRPr="0040349A">
        <w:rPr>
          <w:rFonts w:ascii="Arial" w:hAnsi="Arial" w:cs="Arial"/>
          <w:bCs w:val="0"/>
          <w:color w:val="000000" w:themeColor="text1"/>
        </w:rPr>
        <w:t>ARTICLE XI</w:t>
      </w:r>
    </w:p>
    <w:p w14:paraId="551A42F6" w14:textId="6FF704D7" w:rsidR="00901AEC" w:rsidRPr="006F3110" w:rsidRDefault="0047228F" w:rsidP="001E7A61">
      <w:pPr>
        <w:spacing w:line="360" w:lineRule="auto"/>
        <w:jc w:val="center"/>
        <w:rPr>
          <w:rFonts w:ascii="Arial" w:hAnsi="Arial" w:cs="Arial"/>
          <w:b/>
          <w:szCs w:val="20"/>
        </w:rPr>
      </w:pPr>
      <w:r w:rsidRPr="006F3110">
        <w:rPr>
          <w:rFonts w:ascii="Arial" w:hAnsi="Arial" w:cs="Arial"/>
          <w:b/>
          <w:szCs w:val="20"/>
        </w:rPr>
        <w:t>Fiscal Year</w:t>
      </w:r>
    </w:p>
    <w:p w14:paraId="6B87BDA4" w14:textId="27C2842A" w:rsidR="00901AEC" w:rsidRPr="006F3110" w:rsidRDefault="0047228F" w:rsidP="002915EC">
      <w:pPr>
        <w:jc w:val="both"/>
        <w:rPr>
          <w:rFonts w:ascii="Arial" w:hAnsi="Arial" w:cs="Arial"/>
          <w:szCs w:val="20"/>
        </w:rPr>
      </w:pPr>
      <w:r w:rsidRPr="006F3110">
        <w:rPr>
          <w:rFonts w:ascii="Arial" w:hAnsi="Arial" w:cs="Arial"/>
          <w:szCs w:val="20"/>
        </w:rPr>
        <w:t>The fiscal year of the corporation shall be from January 1 to December 31.</w:t>
      </w:r>
    </w:p>
    <w:p w14:paraId="51833A75" w14:textId="77777777" w:rsidR="00901AEC" w:rsidRPr="006F3110" w:rsidRDefault="00901AEC" w:rsidP="002915EC">
      <w:pPr>
        <w:jc w:val="both"/>
        <w:rPr>
          <w:rFonts w:ascii="Arial" w:hAnsi="Arial" w:cs="Arial"/>
          <w:szCs w:val="20"/>
        </w:rPr>
      </w:pPr>
    </w:p>
    <w:p w14:paraId="32667A57" w14:textId="77777777" w:rsidR="00901AEC" w:rsidRPr="006F3110" w:rsidRDefault="00901AEC" w:rsidP="002915EC">
      <w:pPr>
        <w:jc w:val="both"/>
        <w:rPr>
          <w:rFonts w:ascii="Arial" w:hAnsi="Arial" w:cs="Arial"/>
          <w:szCs w:val="20"/>
        </w:rPr>
      </w:pPr>
    </w:p>
    <w:p w14:paraId="20701B4C" w14:textId="41070528" w:rsidR="00901AEC" w:rsidRPr="0040349A" w:rsidRDefault="0047228F" w:rsidP="001E7A61">
      <w:pPr>
        <w:pStyle w:val="Heading2"/>
        <w:rPr>
          <w:rFonts w:ascii="Arial" w:hAnsi="Arial" w:cs="Arial"/>
          <w:bCs w:val="0"/>
          <w:color w:val="000000" w:themeColor="text1"/>
        </w:rPr>
      </w:pPr>
      <w:r w:rsidRPr="0040349A">
        <w:rPr>
          <w:rFonts w:ascii="Arial" w:hAnsi="Arial" w:cs="Arial"/>
          <w:bCs w:val="0"/>
          <w:color w:val="000000" w:themeColor="text1"/>
        </w:rPr>
        <w:t>ARTICLE XII</w:t>
      </w:r>
    </w:p>
    <w:p w14:paraId="6973518A" w14:textId="7281AC15" w:rsidR="00901AEC" w:rsidRPr="006F3110" w:rsidRDefault="0047228F" w:rsidP="001E7A61">
      <w:pPr>
        <w:spacing w:line="360" w:lineRule="auto"/>
        <w:jc w:val="center"/>
        <w:rPr>
          <w:rFonts w:ascii="Arial" w:hAnsi="Arial" w:cs="Arial"/>
          <w:b/>
          <w:szCs w:val="20"/>
        </w:rPr>
      </w:pPr>
      <w:r w:rsidRPr="006F3110">
        <w:rPr>
          <w:rFonts w:ascii="Arial" w:hAnsi="Arial" w:cs="Arial"/>
          <w:b/>
          <w:szCs w:val="20"/>
        </w:rPr>
        <w:t>Seal</w:t>
      </w:r>
    </w:p>
    <w:p w14:paraId="080C0011" w14:textId="6C550CF5" w:rsidR="00901AEC" w:rsidRPr="006F3110" w:rsidRDefault="0047228F" w:rsidP="002915EC">
      <w:pPr>
        <w:jc w:val="both"/>
        <w:rPr>
          <w:rFonts w:ascii="Arial" w:hAnsi="Arial" w:cs="Arial"/>
          <w:szCs w:val="20"/>
        </w:rPr>
      </w:pPr>
      <w:r w:rsidRPr="006F3110">
        <w:rPr>
          <w:rFonts w:ascii="Arial" w:hAnsi="Arial" w:cs="Arial"/>
          <w:szCs w:val="20"/>
        </w:rPr>
        <w:t>The corporation shall have no corporate seal.</w:t>
      </w:r>
    </w:p>
    <w:p w14:paraId="4F6B32FD" w14:textId="77777777" w:rsidR="00901AEC" w:rsidRPr="006F3110" w:rsidRDefault="00901AEC" w:rsidP="002915EC">
      <w:pPr>
        <w:jc w:val="both"/>
        <w:rPr>
          <w:rFonts w:ascii="Arial" w:hAnsi="Arial" w:cs="Arial"/>
          <w:szCs w:val="20"/>
        </w:rPr>
      </w:pPr>
    </w:p>
    <w:p w14:paraId="5E48EE03" w14:textId="1DA0A751" w:rsidR="00547D73" w:rsidRDefault="00547D73" w:rsidP="001E7A61">
      <w:pPr>
        <w:pStyle w:val="BodyTextIndent"/>
        <w:ind w:left="0" w:firstLine="0"/>
        <w:jc w:val="both"/>
        <w:rPr>
          <w:rFonts w:ascii="Arial" w:hAnsi="Arial" w:cs="Arial"/>
          <w:b/>
          <w:bCs/>
          <w:color w:val="00B050"/>
        </w:rPr>
      </w:pPr>
    </w:p>
    <w:p w14:paraId="373F9F80" w14:textId="1ED6B982" w:rsidR="005204FA" w:rsidRDefault="005204FA" w:rsidP="001E7A61">
      <w:pPr>
        <w:pStyle w:val="BodyTextIndent"/>
        <w:ind w:left="0" w:firstLine="0"/>
        <w:jc w:val="both"/>
        <w:rPr>
          <w:rFonts w:ascii="Arial" w:hAnsi="Arial" w:cs="Arial"/>
          <w:b/>
          <w:bCs/>
          <w:color w:val="00B050"/>
        </w:rPr>
      </w:pPr>
    </w:p>
    <w:p w14:paraId="2E97790F" w14:textId="77777777" w:rsidR="005204FA" w:rsidRDefault="005204FA" w:rsidP="001E7A61">
      <w:pPr>
        <w:pStyle w:val="BodyTextIndent"/>
        <w:ind w:left="0" w:firstLine="0"/>
        <w:jc w:val="both"/>
        <w:rPr>
          <w:rFonts w:ascii="Arial" w:hAnsi="Arial" w:cs="Arial"/>
          <w:b/>
          <w:bCs/>
          <w:color w:val="00B050"/>
        </w:rPr>
      </w:pPr>
    </w:p>
    <w:p w14:paraId="59DB6F68" w14:textId="524DD20E" w:rsidR="00547D73" w:rsidRDefault="00547D73" w:rsidP="001E7A61">
      <w:pPr>
        <w:pStyle w:val="BodyTextIndent"/>
        <w:ind w:left="0" w:firstLine="0"/>
        <w:jc w:val="both"/>
        <w:rPr>
          <w:rFonts w:ascii="Arial" w:hAnsi="Arial" w:cs="Arial"/>
          <w:b/>
          <w:bCs/>
          <w:color w:val="00B050"/>
        </w:rPr>
      </w:pPr>
    </w:p>
    <w:p w14:paraId="69DBF430" w14:textId="2C462C08" w:rsidR="00547D73" w:rsidRPr="0040349A" w:rsidRDefault="00547D73" w:rsidP="00547D73">
      <w:pPr>
        <w:pStyle w:val="Heading2"/>
        <w:rPr>
          <w:rFonts w:ascii="Arial" w:hAnsi="Arial" w:cs="Arial"/>
          <w:bCs w:val="0"/>
          <w:color w:val="000000" w:themeColor="text1"/>
        </w:rPr>
      </w:pPr>
      <w:r w:rsidRPr="0040349A">
        <w:rPr>
          <w:rFonts w:ascii="Arial" w:hAnsi="Arial" w:cs="Arial"/>
          <w:bCs w:val="0"/>
          <w:color w:val="000000" w:themeColor="text1"/>
        </w:rPr>
        <w:lastRenderedPageBreak/>
        <w:t xml:space="preserve">ARTICLE </w:t>
      </w:r>
      <w:r w:rsidR="00181D64" w:rsidRPr="0040349A">
        <w:rPr>
          <w:rFonts w:ascii="Arial" w:hAnsi="Arial" w:cs="Arial"/>
          <w:bCs w:val="0"/>
          <w:color w:val="000000" w:themeColor="text1"/>
        </w:rPr>
        <w:t>XIII</w:t>
      </w:r>
    </w:p>
    <w:p w14:paraId="3633CA7A" w14:textId="77777777" w:rsidR="00547D73" w:rsidRPr="006F3110" w:rsidRDefault="00547D73" w:rsidP="00547D73">
      <w:pPr>
        <w:spacing w:line="360" w:lineRule="auto"/>
        <w:jc w:val="center"/>
        <w:rPr>
          <w:rFonts w:ascii="Arial" w:hAnsi="Arial" w:cs="Arial"/>
          <w:b/>
          <w:szCs w:val="20"/>
        </w:rPr>
      </w:pPr>
      <w:r w:rsidRPr="006F3110">
        <w:rPr>
          <w:rFonts w:ascii="Arial" w:hAnsi="Arial" w:cs="Arial"/>
          <w:b/>
          <w:szCs w:val="20"/>
        </w:rPr>
        <w:t>Amendment or Repeal of Bylaws</w:t>
      </w:r>
    </w:p>
    <w:p w14:paraId="76141573" w14:textId="4F03E4F7" w:rsidR="00901AEC" w:rsidRPr="005B2F28" w:rsidRDefault="00547D73" w:rsidP="005B2F28">
      <w:pPr>
        <w:pStyle w:val="BodyTextIndent"/>
        <w:ind w:left="0" w:firstLine="0"/>
        <w:jc w:val="both"/>
        <w:rPr>
          <w:rFonts w:ascii="Arial" w:hAnsi="Arial" w:cs="Arial"/>
        </w:rPr>
      </w:pPr>
      <w:r w:rsidRPr="006F3110">
        <w:rPr>
          <w:rFonts w:ascii="Arial" w:hAnsi="Arial" w:cs="Arial"/>
        </w:rPr>
        <w:t>These by</w:t>
      </w:r>
      <w:r>
        <w:rPr>
          <w:rFonts w:ascii="Arial" w:hAnsi="Arial" w:cs="Arial"/>
        </w:rPr>
        <w:t>-</w:t>
      </w:r>
      <w:r w:rsidRPr="006F3110">
        <w:rPr>
          <w:rFonts w:ascii="Arial" w:hAnsi="Arial" w:cs="Arial"/>
        </w:rPr>
        <w:t xml:space="preserve">laws may be amended or altered at any annual meeting of members of the corporation or at any special membership meeting called for that purpose. Notice of the proposed amendments or alterations must be given in writing and by first class mail </w:t>
      </w:r>
      <w:r w:rsidRPr="003C59EA">
        <w:rPr>
          <w:rFonts w:ascii="Arial" w:hAnsi="Arial" w:cs="Arial"/>
          <w:color w:val="000000" w:themeColor="text1"/>
        </w:rPr>
        <w:t xml:space="preserve">or electronically </w:t>
      </w:r>
      <w:r w:rsidRPr="006F3110">
        <w:rPr>
          <w:rFonts w:ascii="Arial" w:hAnsi="Arial" w:cs="Arial"/>
        </w:rPr>
        <w:t xml:space="preserve">to all members in good standing at least ten days prior to the meeting date. </w:t>
      </w:r>
      <w:r w:rsidRPr="005B2F28">
        <w:rPr>
          <w:rFonts w:ascii="Arial" w:hAnsi="Arial" w:cs="Arial"/>
        </w:rPr>
        <w:t>A quorum must be physically present at such meeting, and three-quarters of the members in attendance must vote</w:t>
      </w:r>
      <w:r w:rsidRPr="005B2F28">
        <w:rPr>
          <w:rFonts w:ascii="Arial" w:hAnsi="Arial" w:cs="Arial"/>
          <w:strike/>
        </w:rPr>
        <w:t xml:space="preserve"> </w:t>
      </w:r>
      <w:r w:rsidRPr="005B2F28">
        <w:rPr>
          <w:rFonts w:ascii="Arial" w:hAnsi="Arial" w:cs="Arial"/>
        </w:rPr>
        <w:t>in favor of such amendment</w:t>
      </w:r>
      <w:r w:rsidR="003C59EA">
        <w:rPr>
          <w:rFonts w:ascii="Arial" w:hAnsi="Arial" w:cs="Arial"/>
        </w:rPr>
        <w:t xml:space="preserve"> </w:t>
      </w:r>
      <w:r w:rsidRPr="005B2F28">
        <w:rPr>
          <w:rFonts w:ascii="Arial" w:hAnsi="Arial" w:cs="Arial"/>
        </w:rPr>
        <w:t>or alteration.</w:t>
      </w:r>
      <w:r w:rsidR="00A96E4B" w:rsidRPr="005B2F28">
        <w:rPr>
          <w:rFonts w:ascii="Arial" w:hAnsi="Arial" w:cs="Arial"/>
        </w:rPr>
        <w:t xml:space="preserve"> </w:t>
      </w:r>
    </w:p>
    <w:p w14:paraId="607D2FD0" w14:textId="77777777" w:rsidR="00A96E4B" w:rsidRDefault="00A96E4B" w:rsidP="00A96E4B">
      <w:pPr>
        <w:pStyle w:val="Heading2"/>
        <w:rPr>
          <w:rFonts w:ascii="Arial" w:hAnsi="Arial" w:cs="Arial"/>
          <w:b w:val="0"/>
          <w:bCs w:val="0"/>
          <w:color w:val="222222"/>
          <w:spacing w:val="1"/>
        </w:rPr>
      </w:pPr>
    </w:p>
    <w:p w14:paraId="45898E6A" w14:textId="77777777" w:rsidR="00A96E4B" w:rsidRDefault="00A96E4B" w:rsidP="00A96E4B">
      <w:pPr>
        <w:pStyle w:val="Heading2"/>
        <w:rPr>
          <w:rFonts w:ascii="Arial" w:hAnsi="Arial" w:cs="Arial"/>
          <w:b w:val="0"/>
          <w:bCs w:val="0"/>
          <w:color w:val="222222"/>
          <w:spacing w:val="1"/>
        </w:rPr>
      </w:pPr>
    </w:p>
    <w:p w14:paraId="4EA29086" w14:textId="77777777" w:rsidR="00A96E4B" w:rsidRDefault="00A96E4B" w:rsidP="00A96E4B">
      <w:pPr>
        <w:pStyle w:val="Heading2"/>
        <w:rPr>
          <w:rFonts w:ascii="Arial" w:hAnsi="Arial" w:cs="Arial"/>
          <w:b w:val="0"/>
          <w:bCs w:val="0"/>
          <w:color w:val="222222"/>
          <w:spacing w:val="1"/>
        </w:rPr>
      </w:pPr>
    </w:p>
    <w:p w14:paraId="0D526F7D" w14:textId="77777777" w:rsidR="00A96E4B" w:rsidRDefault="00A96E4B" w:rsidP="00A96E4B">
      <w:pPr>
        <w:pStyle w:val="Heading2"/>
        <w:rPr>
          <w:rFonts w:ascii="Arial" w:hAnsi="Arial" w:cs="Arial"/>
          <w:b w:val="0"/>
          <w:bCs w:val="0"/>
          <w:color w:val="222222"/>
          <w:spacing w:val="1"/>
        </w:rPr>
      </w:pPr>
    </w:p>
    <w:p w14:paraId="444EDF7B" w14:textId="77777777" w:rsidR="00A96E4B" w:rsidRDefault="00A96E4B" w:rsidP="00A96E4B">
      <w:pPr>
        <w:pStyle w:val="Heading2"/>
        <w:rPr>
          <w:rFonts w:ascii="Arial" w:hAnsi="Arial" w:cs="Arial"/>
          <w:b w:val="0"/>
          <w:bCs w:val="0"/>
          <w:color w:val="222222"/>
          <w:spacing w:val="1"/>
        </w:rPr>
      </w:pPr>
    </w:p>
    <w:p w14:paraId="55C9FBDA" w14:textId="77777777" w:rsidR="00A96E4B" w:rsidRDefault="00A96E4B" w:rsidP="00A96E4B">
      <w:pPr>
        <w:pStyle w:val="Heading2"/>
        <w:rPr>
          <w:rFonts w:ascii="Arial" w:hAnsi="Arial" w:cs="Arial"/>
          <w:b w:val="0"/>
          <w:bCs w:val="0"/>
          <w:color w:val="222222"/>
          <w:spacing w:val="1"/>
        </w:rPr>
      </w:pPr>
    </w:p>
    <w:p w14:paraId="7B87C719" w14:textId="77777777" w:rsidR="0047228F" w:rsidRPr="006F3110" w:rsidRDefault="0047228F" w:rsidP="002915EC">
      <w:pPr>
        <w:jc w:val="both"/>
        <w:rPr>
          <w:rFonts w:ascii="Arial" w:hAnsi="Arial" w:cs="Arial"/>
          <w:szCs w:val="20"/>
        </w:rPr>
      </w:pPr>
    </w:p>
    <w:sectPr w:rsidR="0047228F" w:rsidRPr="006F3110" w:rsidSect="002915EC">
      <w:footerReference w:type="default" r:id="rId7"/>
      <w:pgSz w:w="12242" w:h="15842"/>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9E7BB" w14:textId="77777777" w:rsidR="00FA7B9A" w:rsidRDefault="00FA7B9A">
      <w:r>
        <w:separator/>
      </w:r>
    </w:p>
  </w:endnote>
  <w:endnote w:type="continuationSeparator" w:id="0">
    <w:p w14:paraId="3AC14D7F" w14:textId="77777777" w:rsidR="00FA7B9A" w:rsidRDefault="00FA7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49E3F" w14:textId="77777777" w:rsidR="00901AEC" w:rsidRDefault="00901AEC">
    <w:pPr>
      <w:pStyle w:val="Footer"/>
      <w:rPr>
        <w:i/>
        <w:i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A6D92" w14:textId="77777777" w:rsidR="00FA7B9A" w:rsidRDefault="00FA7B9A">
      <w:r>
        <w:separator/>
      </w:r>
    </w:p>
  </w:footnote>
  <w:footnote w:type="continuationSeparator" w:id="0">
    <w:p w14:paraId="37AFD8C3" w14:textId="77777777" w:rsidR="00FA7B9A" w:rsidRDefault="00FA7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5F25"/>
    <w:multiLevelType w:val="hybridMultilevel"/>
    <w:tmpl w:val="8D3CC7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4342A"/>
    <w:multiLevelType w:val="hybridMultilevel"/>
    <w:tmpl w:val="C9E042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6D40AD"/>
    <w:multiLevelType w:val="hybridMultilevel"/>
    <w:tmpl w:val="FE0E0D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A51C53"/>
    <w:multiLevelType w:val="hybridMultilevel"/>
    <w:tmpl w:val="CDFA65C4"/>
    <w:lvl w:ilvl="0" w:tplc="7624E8A4">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723E18"/>
    <w:multiLevelType w:val="hybridMultilevel"/>
    <w:tmpl w:val="AB545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D2EA4"/>
    <w:multiLevelType w:val="multilevel"/>
    <w:tmpl w:val="278ED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E75C48"/>
    <w:multiLevelType w:val="hybridMultilevel"/>
    <w:tmpl w:val="ECBC9284"/>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48E2564B"/>
    <w:multiLevelType w:val="multilevel"/>
    <w:tmpl w:val="A2680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6E5AED"/>
    <w:multiLevelType w:val="hybridMultilevel"/>
    <w:tmpl w:val="FF7CC3AA"/>
    <w:lvl w:ilvl="0" w:tplc="0CBAA03C">
      <w:start w:val="1"/>
      <w:numFmt w:val="lowerLetter"/>
      <w:lvlText w:val="%1)"/>
      <w:lvlJc w:val="left"/>
      <w:pPr>
        <w:ind w:left="1080" w:hanging="360"/>
      </w:pPr>
      <w:rPr>
        <w:rFonts w:hint="default"/>
        <w:strik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7815D2"/>
    <w:multiLevelType w:val="hybridMultilevel"/>
    <w:tmpl w:val="B7A60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D75DE1"/>
    <w:multiLevelType w:val="hybridMultilevel"/>
    <w:tmpl w:val="399A4032"/>
    <w:lvl w:ilvl="0" w:tplc="C4162C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96164A"/>
    <w:multiLevelType w:val="hybridMultilevel"/>
    <w:tmpl w:val="731466C6"/>
    <w:lvl w:ilvl="0" w:tplc="63F8B886">
      <w:start w:val="1"/>
      <w:numFmt w:val="decimal"/>
      <w:lvlText w:val="%1.)"/>
      <w:lvlJc w:val="left"/>
      <w:pPr>
        <w:ind w:left="720" w:hanging="360"/>
      </w:pPr>
      <w:rPr>
        <w:rFonts w:hint="default"/>
        <w:strike w:val="0"/>
        <w:color w:val="auto"/>
      </w:rPr>
    </w:lvl>
    <w:lvl w:ilvl="1" w:tplc="1398318A">
      <w:start w:val="1"/>
      <w:numFmt w:val="lowerLetter"/>
      <w:lvlText w:val="%2."/>
      <w:lvlJc w:val="left"/>
      <w:pPr>
        <w:ind w:left="1440" w:hanging="360"/>
      </w:pPr>
      <w:rPr>
        <w:i w:val="0"/>
        <w:iCs w:val="0"/>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4D5F21"/>
    <w:multiLevelType w:val="hybridMultilevel"/>
    <w:tmpl w:val="393C0D12"/>
    <w:lvl w:ilvl="0" w:tplc="E2BA870C">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7C54D74"/>
    <w:multiLevelType w:val="hybridMultilevel"/>
    <w:tmpl w:val="377CEC5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C40686"/>
    <w:multiLevelType w:val="hybridMultilevel"/>
    <w:tmpl w:val="C2BAF0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3C2137"/>
    <w:multiLevelType w:val="hybridMultilevel"/>
    <w:tmpl w:val="8908666E"/>
    <w:lvl w:ilvl="0" w:tplc="EA28ABD4">
      <w:start w:val="1"/>
      <w:numFmt w:val="lowerLetter"/>
      <w:lvlText w:val="%1.)"/>
      <w:lvlJc w:val="left"/>
      <w:pPr>
        <w:ind w:left="1800" w:hanging="360"/>
      </w:pPr>
      <w:rPr>
        <w:rFonts w:hint="default"/>
        <w:i w:val="0"/>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004164383">
    <w:abstractNumId w:val="4"/>
  </w:num>
  <w:num w:numId="2" w16cid:durableId="753167352">
    <w:abstractNumId w:val="6"/>
  </w:num>
  <w:num w:numId="3" w16cid:durableId="187136757">
    <w:abstractNumId w:val="10"/>
  </w:num>
  <w:num w:numId="4" w16cid:durableId="1091505912">
    <w:abstractNumId w:val="13"/>
  </w:num>
  <w:num w:numId="5" w16cid:durableId="1672902497">
    <w:abstractNumId w:val="8"/>
  </w:num>
  <w:num w:numId="6" w16cid:durableId="1774202953">
    <w:abstractNumId w:val="2"/>
  </w:num>
  <w:num w:numId="7" w16cid:durableId="1041440600">
    <w:abstractNumId w:val="14"/>
  </w:num>
  <w:num w:numId="8" w16cid:durableId="865291808">
    <w:abstractNumId w:val="1"/>
  </w:num>
  <w:num w:numId="9" w16cid:durableId="1486435017">
    <w:abstractNumId w:val="0"/>
  </w:num>
  <w:num w:numId="10" w16cid:durableId="1024133169">
    <w:abstractNumId w:val="9"/>
  </w:num>
  <w:num w:numId="11" w16cid:durableId="679625799">
    <w:abstractNumId w:val="3"/>
  </w:num>
  <w:num w:numId="12" w16cid:durableId="1522236415">
    <w:abstractNumId w:val="7"/>
  </w:num>
  <w:num w:numId="13" w16cid:durableId="1962609935">
    <w:abstractNumId w:val="11"/>
  </w:num>
  <w:num w:numId="14" w16cid:durableId="1725713053">
    <w:abstractNumId w:val="5"/>
  </w:num>
  <w:num w:numId="15" w16cid:durableId="428082815">
    <w:abstractNumId w:val="12"/>
  </w:num>
  <w:num w:numId="16" w16cid:durableId="15661368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5EC"/>
    <w:rsid w:val="000F1ED7"/>
    <w:rsid w:val="00124487"/>
    <w:rsid w:val="001418BD"/>
    <w:rsid w:val="00181D64"/>
    <w:rsid w:val="001E755C"/>
    <w:rsid w:val="001E7A61"/>
    <w:rsid w:val="001F72CF"/>
    <w:rsid w:val="00225EBA"/>
    <w:rsid w:val="00235CDB"/>
    <w:rsid w:val="002915EC"/>
    <w:rsid w:val="002C4468"/>
    <w:rsid w:val="003C59EA"/>
    <w:rsid w:val="003D027E"/>
    <w:rsid w:val="0040349A"/>
    <w:rsid w:val="0047228F"/>
    <w:rsid w:val="004956D9"/>
    <w:rsid w:val="004A25EB"/>
    <w:rsid w:val="004A6CDD"/>
    <w:rsid w:val="005204FA"/>
    <w:rsid w:val="005438AA"/>
    <w:rsid w:val="00547D73"/>
    <w:rsid w:val="00550244"/>
    <w:rsid w:val="00577F71"/>
    <w:rsid w:val="005B2F28"/>
    <w:rsid w:val="005E2E91"/>
    <w:rsid w:val="006D1D2D"/>
    <w:rsid w:val="006F3110"/>
    <w:rsid w:val="00767645"/>
    <w:rsid w:val="0087395B"/>
    <w:rsid w:val="008C6892"/>
    <w:rsid w:val="008D1563"/>
    <w:rsid w:val="008E37CF"/>
    <w:rsid w:val="00901AEC"/>
    <w:rsid w:val="0098061B"/>
    <w:rsid w:val="00A9127F"/>
    <w:rsid w:val="00A96E4B"/>
    <w:rsid w:val="00AF2B9A"/>
    <w:rsid w:val="00C27BBD"/>
    <w:rsid w:val="00C47523"/>
    <w:rsid w:val="00CB65A8"/>
    <w:rsid w:val="00CC0757"/>
    <w:rsid w:val="00CC255F"/>
    <w:rsid w:val="00CC2677"/>
    <w:rsid w:val="00CE7E7E"/>
    <w:rsid w:val="00D91E94"/>
    <w:rsid w:val="00DC573A"/>
    <w:rsid w:val="00DD5E7F"/>
    <w:rsid w:val="00DF71A6"/>
    <w:rsid w:val="00E1523D"/>
    <w:rsid w:val="00E32D74"/>
    <w:rsid w:val="00E83001"/>
    <w:rsid w:val="00EF7940"/>
    <w:rsid w:val="00F17BF5"/>
    <w:rsid w:val="00F4371B"/>
    <w:rsid w:val="00FA7B9A"/>
    <w:rsid w:val="00FD2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DB686D3"/>
  <w15:chartTrackingRefBased/>
  <w15:docId w15:val="{E87F3836-863B-624F-961C-F60A7F9EF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Cs w:val="20"/>
      <w:u w:val="single"/>
    </w:rPr>
  </w:style>
  <w:style w:type="paragraph" w:styleId="Heading2">
    <w:name w:val="heading 2"/>
    <w:basedOn w:val="Normal"/>
    <w:next w:val="Normal"/>
    <w:qFormat/>
    <w:pPr>
      <w:keepNext/>
      <w:spacing w:line="360" w:lineRule="auto"/>
      <w:jc w:val="center"/>
      <w:outlineLvl w:val="1"/>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hanging="720"/>
    </w:pPr>
    <w:rPr>
      <w:szCs w:val="20"/>
    </w:rPr>
  </w:style>
  <w:style w:type="paragraph" w:styleId="ListParagraph">
    <w:name w:val="List Paragraph"/>
    <w:basedOn w:val="Normal"/>
    <w:uiPriority w:val="34"/>
    <w:qFormat/>
    <w:rsid w:val="002915EC"/>
    <w:pPr>
      <w:ind w:left="720"/>
      <w:contextualSpacing/>
    </w:pPr>
  </w:style>
  <w:style w:type="paragraph" w:styleId="NormalWeb">
    <w:name w:val="Normal (Web)"/>
    <w:basedOn w:val="Normal"/>
    <w:uiPriority w:val="99"/>
    <w:unhideWhenUsed/>
    <w:rsid w:val="001418BD"/>
    <w:pPr>
      <w:spacing w:before="100" w:beforeAutospacing="1" w:after="100" w:afterAutospacing="1"/>
    </w:pPr>
  </w:style>
  <w:style w:type="character" w:customStyle="1" w:styleId="FooterChar">
    <w:name w:val="Footer Char"/>
    <w:basedOn w:val="DefaultParagraphFont"/>
    <w:link w:val="Footer"/>
    <w:uiPriority w:val="99"/>
    <w:rsid w:val="003C59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7105">
      <w:bodyDiv w:val="1"/>
      <w:marLeft w:val="0"/>
      <w:marRight w:val="0"/>
      <w:marTop w:val="0"/>
      <w:marBottom w:val="0"/>
      <w:divBdr>
        <w:top w:val="none" w:sz="0" w:space="0" w:color="auto"/>
        <w:left w:val="none" w:sz="0" w:space="0" w:color="auto"/>
        <w:bottom w:val="none" w:sz="0" w:space="0" w:color="auto"/>
        <w:right w:val="none" w:sz="0" w:space="0" w:color="auto"/>
      </w:divBdr>
    </w:div>
    <w:div w:id="1235895261">
      <w:bodyDiv w:val="1"/>
      <w:marLeft w:val="0"/>
      <w:marRight w:val="0"/>
      <w:marTop w:val="0"/>
      <w:marBottom w:val="0"/>
      <w:divBdr>
        <w:top w:val="none" w:sz="0" w:space="0" w:color="auto"/>
        <w:left w:val="none" w:sz="0" w:space="0" w:color="auto"/>
        <w:bottom w:val="none" w:sz="0" w:space="0" w:color="auto"/>
        <w:right w:val="none" w:sz="0" w:space="0" w:color="auto"/>
      </w:divBdr>
      <w:divsChild>
        <w:div w:id="1399940749">
          <w:marLeft w:val="0"/>
          <w:marRight w:val="0"/>
          <w:marTop w:val="0"/>
          <w:marBottom w:val="0"/>
          <w:divBdr>
            <w:top w:val="none" w:sz="0" w:space="0" w:color="auto"/>
            <w:left w:val="none" w:sz="0" w:space="0" w:color="auto"/>
            <w:bottom w:val="none" w:sz="0" w:space="0" w:color="auto"/>
            <w:right w:val="none" w:sz="0" w:space="0" w:color="auto"/>
          </w:divBdr>
          <w:divsChild>
            <w:div w:id="1563636174">
              <w:marLeft w:val="0"/>
              <w:marRight w:val="0"/>
              <w:marTop w:val="0"/>
              <w:marBottom w:val="0"/>
              <w:divBdr>
                <w:top w:val="none" w:sz="0" w:space="0" w:color="auto"/>
                <w:left w:val="none" w:sz="0" w:space="0" w:color="auto"/>
                <w:bottom w:val="none" w:sz="0" w:space="0" w:color="auto"/>
                <w:right w:val="none" w:sz="0" w:space="0" w:color="auto"/>
              </w:divBdr>
              <w:divsChild>
                <w:div w:id="7498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016400">
      <w:bodyDiv w:val="1"/>
      <w:marLeft w:val="0"/>
      <w:marRight w:val="0"/>
      <w:marTop w:val="0"/>
      <w:marBottom w:val="0"/>
      <w:divBdr>
        <w:top w:val="none" w:sz="0" w:space="0" w:color="auto"/>
        <w:left w:val="none" w:sz="0" w:space="0" w:color="auto"/>
        <w:bottom w:val="none" w:sz="0" w:space="0" w:color="auto"/>
        <w:right w:val="none" w:sz="0" w:space="0" w:color="auto"/>
      </w:divBdr>
      <w:divsChild>
        <w:div w:id="541595591">
          <w:marLeft w:val="0"/>
          <w:marRight w:val="0"/>
          <w:marTop w:val="0"/>
          <w:marBottom w:val="0"/>
          <w:divBdr>
            <w:top w:val="none" w:sz="0" w:space="0" w:color="auto"/>
            <w:left w:val="none" w:sz="0" w:space="0" w:color="auto"/>
            <w:bottom w:val="none" w:sz="0" w:space="0" w:color="auto"/>
            <w:right w:val="none" w:sz="0" w:space="0" w:color="auto"/>
          </w:divBdr>
          <w:divsChild>
            <w:div w:id="1262686530">
              <w:marLeft w:val="0"/>
              <w:marRight w:val="0"/>
              <w:marTop w:val="0"/>
              <w:marBottom w:val="0"/>
              <w:divBdr>
                <w:top w:val="none" w:sz="0" w:space="0" w:color="auto"/>
                <w:left w:val="none" w:sz="0" w:space="0" w:color="auto"/>
                <w:bottom w:val="none" w:sz="0" w:space="0" w:color="auto"/>
                <w:right w:val="none" w:sz="0" w:space="0" w:color="auto"/>
              </w:divBdr>
              <w:divsChild>
                <w:div w:id="4042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360216">
      <w:bodyDiv w:val="1"/>
      <w:marLeft w:val="0"/>
      <w:marRight w:val="0"/>
      <w:marTop w:val="0"/>
      <w:marBottom w:val="0"/>
      <w:divBdr>
        <w:top w:val="none" w:sz="0" w:space="0" w:color="auto"/>
        <w:left w:val="none" w:sz="0" w:space="0" w:color="auto"/>
        <w:bottom w:val="none" w:sz="0" w:space="0" w:color="auto"/>
        <w:right w:val="none" w:sz="0" w:space="0" w:color="auto"/>
      </w:divBdr>
      <w:divsChild>
        <w:div w:id="1750149075">
          <w:marLeft w:val="0"/>
          <w:marRight w:val="0"/>
          <w:marTop w:val="0"/>
          <w:marBottom w:val="0"/>
          <w:divBdr>
            <w:top w:val="none" w:sz="0" w:space="0" w:color="auto"/>
            <w:left w:val="none" w:sz="0" w:space="0" w:color="auto"/>
            <w:bottom w:val="none" w:sz="0" w:space="0" w:color="auto"/>
            <w:right w:val="none" w:sz="0" w:space="0" w:color="auto"/>
          </w:divBdr>
          <w:divsChild>
            <w:div w:id="1070234075">
              <w:marLeft w:val="0"/>
              <w:marRight w:val="0"/>
              <w:marTop w:val="0"/>
              <w:marBottom w:val="0"/>
              <w:divBdr>
                <w:top w:val="none" w:sz="0" w:space="0" w:color="auto"/>
                <w:left w:val="none" w:sz="0" w:space="0" w:color="auto"/>
                <w:bottom w:val="none" w:sz="0" w:space="0" w:color="auto"/>
                <w:right w:val="none" w:sz="0" w:space="0" w:color="auto"/>
              </w:divBdr>
              <w:divsChild>
                <w:div w:id="210097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dc:description/>
  <cp:lastModifiedBy>Jennie Lembach</cp:lastModifiedBy>
  <cp:revision>4</cp:revision>
  <dcterms:created xsi:type="dcterms:W3CDTF">2023-01-16T18:01:00Z</dcterms:created>
  <dcterms:modified xsi:type="dcterms:W3CDTF">2023-01-16T18:05:00Z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